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A84E" w14:textId="77777777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>Приложение №1 к договору</w:t>
      </w:r>
    </w:p>
    <w:p w14:paraId="54BF4B9C" w14:textId="4D798FDE" w:rsidR="008E0144" w:rsidRPr="004F1663" w:rsidRDefault="008E0144" w:rsidP="004F1663">
      <w:pPr>
        <w:pStyle w:val="Default"/>
        <w:jc w:val="right"/>
        <w:rPr>
          <w:b/>
          <w:bCs/>
        </w:rPr>
      </w:pPr>
      <w:r w:rsidRPr="004F1663">
        <w:rPr>
          <w:b/>
          <w:bCs/>
        </w:rPr>
        <w:t xml:space="preserve">подряда № </w:t>
      </w:r>
      <w:r w:rsidR="00CB3BE2" w:rsidRPr="004F1663">
        <w:rPr>
          <w:b/>
          <w:bCs/>
        </w:rPr>
        <w:t>____</w:t>
      </w:r>
      <w:r w:rsidR="00CB522B" w:rsidRPr="004F1663">
        <w:rPr>
          <w:b/>
          <w:bCs/>
        </w:rPr>
        <w:t>/</w:t>
      </w:r>
      <w:r w:rsidR="004F1663">
        <w:rPr>
          <w:b/>
          <w:bCs/>
        </w:rPr>
        <w:t>20</w:t>
      </w:r>
      <w:r w:rsidR="00CB522B" w:rsidRPr="004F1663">
        <w:rPr>
          <w:b/>
          <w:bCs/>
        </w:rPr>
        <w:t>/ОАО</w:t>
      </w:r>
    </w:p>
    <w:p w14:paraId="7AC0E06A" w14:textId="11546684" w:rsidR="005138C4" w:rsidRPr="00333FF8" w:rsidRDefault="009A687A" w:rsidP="00333FF8">
      <w:pPr>
        <w:pStyle w:val="Default"/>
        <w:jc w:val="center"/>
        <w:rPr>
          <w:b/>
          <w:bCs/>
          <w:sz w:val="32"/>
          <w:szCs w:val="32"/>
        </w:rPr>
      </w:pPr>
      <w:r w:rsidRPr="00333FF8">
        <w:rPr>
          <w:b/>
          <w:bCs/>
          <w:sz w:val="32"/>
          <w:szCs w:val="32"/>
        </w:rPr>
        <w:t>Техническое задание</w:t>
      </w:r>
      <w:r w:rsidR="00E65012" w:rsidRPr="00333FF8">
        <w:rPr>
          <w:b/>
          <w:bCs/>
          <w:sz w:val="32"/>
          <w:szCs w:val="32"/>
        </w:rPr>
        <w:t>.</w:t>
      </w:r>
    </w:p>
    <w:p w14:paraId="2D66D075" w14:textId="4D73A650" w:rsidR="004D2A60" w:rsidRDefault="009A687A" w:rsidP="00B66FA2">
      <w:pPr>
        <w:pStyle w:val="Default"/>
        <w:jc w:val="center"/>
        <w:rPr>
          <w:b/>
          <w:bCs/>
        </w:rPr>
      </w:pPr>
      <w:r>
        <w:rPr>
          <w:b/>
          <w:bCs/>
          <w:u w:val="single"/>
        </w:rPr>
        <w:t>Наименование работ:</w:t>
      </w:r>
      <w:r w:rsidR="006D44F6">
        <w:rPr>
          <w:b/>
          <w:bCs/>
          <w:u w:val="single"/>
        </w:rPr>
        <w:t xml:space="preserve"> </w:t>
      </w:r>
      <w:r w:rsidR="000130A0" w:rsidRPr="000130A0">
        <w:rPr>
          <w:b/>
          <w:bCs/>
        </w:rPr>
        <w:t xml:space="preserve">Выполнение строительных работ </w:t>
      </w:r>
      <w:r w:rsidR="008A5D69">
        <w:rPr>
          <w:b/>
          <w:bCs/>
        </w:rPr>
        <w:t xml:space="preserve">по </w:t>
      </w:r>
      <w:r w:rsidR="001A5F96">
        <w:rPr>
          <w:b/>
          <w:bCs/>
        </w:rPr>
        <w:t xml:space="preserve">чистовой отделке лаборатории и 4х этажной части здания 2го этапа </w:t>
      </w:r>
      <w:r w:rsidR="000130A0" w:rsidRPr="000130A0">
        <w:rPr>
          <w:b/>
          <w:bCs/>
        </w:rPr>
        <w:t xml:space="preserve">на объекте «Реконструкция </w:t>
      </w:r>
      <w:r w:rsidR="001A5F96">
        <w:rPr>
          <w:b/>
          <w:bCs/>
        </w:rPr>
        <w:t>основного производственного здания завода О</w:t>
      </w:r>
      <w:r w:rsidR="000130A0" w:rsidRPr="000130A0">
        <w:rPr>
          <w:b/>
          <w:bCs/>
        </w:rPr>
        <w:t xml:space="preserve">АО «Северное Молоко», </w:t>
      </w:r>
      <w:r w:rsidR="008A5D69">
        <w:rPr>
          <w:b/>
          <w:bCs/>
        </w:rPr>
        <w:t>р</w:t>
      </w:r>
      <w:r w:rsidR="000130A0" w:rsidRPr="000130A0">
        <w:rPr>
          <w:b/>
          <w:bCs/>
        </w:rPr>
        <w:t>асположенно</w:t>
      </w:r>
      <w:r w:rsidR="00BC2CCE">
        <w:rPr>
          <w:b/>
          <w:bCs/>
        </w:rPr>
        <w:t>м</w:t>
      </w:r>
      <w:r w:rsidR="000130A0" w:rsidRPr="000130A0">
        <w:rPr>
          <w:b/>
          <w:bCs/>
        </w:rPr>
        <w:t xml:space="preserve"> по адресу: Вологодская обл., г. Грязовец, ул. Соколовская, д.59.</w:t>
      </w:r>
      <w:r w:rsidR="008A5D69" w:rsidRPr="008A5D69">
        <w:rPr>
          <w:b/>
          <w:bCs/>
        </w:rPr>
        <w:t xml:space="preserve"> </w:t>
      </w:r>
      <w:r w:rsidR="008A5D69">
        <w:rPr>
          <w:b/>
          <w:bCs/>
        </w:rPr>
        <w:t>2й этап.</w:t>
      </w:r>
    </w:p>
    <w:p w14:paraId="3909FF54" w14:textId="54C551A9" w:rsidR="001A5F96" w:rsidRDefault="001A5F96" w:rsidP="00B66FA2">
      <w:pPr>
        <w:pStyle w:val="Default"/>
        <w:jc w:val="center"/>
        <w:rPr>
          <w:b/>
          <w:bCs/>
          <w:u w:val="single"/>
        </w:rPr>
      </w:pPr>
    </w:p>
    <w:p w14:paraId="4D75A04E" w14:textId="7BDB9124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Работы по чистовой отделке требуется выполнить в указанных ниже объёмах согласно проекту, разработанному компанией ООО «КИП» и требований, описанных ниже.</w:t>
      </w:r>
    </w:p>
    <w:p w14:paraId="3493AB00" w14:textId="77777777" w:rsidR="002703D5" w:rsidRDefault="002703D5" w:rsidP="002703D5">
      <w:pPr>
        <w:pStyle w:val="Default"/>
        <w:ind w:left="708"/>
        <w:rPr>
          <w:b/>
          <w:bCs/>
          <w:u w:val="single"/>
        </w:rPr>
      </w:pPr>
      <w:r>
        <w:rPr>
          <w:b/>
          <w:bCs/>
          <w:u w:val="single"/>
        </w:rPr>
        <w:t>Объёмы работ, указанные в ТЗ, могут быть изменены при согласовании с заказчиком.</w:t>
      </w:r>
    </w:p>
    <w:p w14:paraId="3B0434FE" w14:textId="53A99EA7" w:rsidR="002720AA" w:rsidRPr="002720AA" w:rsidRDefault="002720A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Объём работ</w:t>
      </w:r>
    </w:p>
    <w:p w14:paraId="6EA07BE6" w14:textId="45887F60" w:rsidR="001A5F96" w:rsidRDefault="001A5F96" w:rsidP="001A5F96">
      <w:pPr>
        <w:pStyle w:val="Default"/>
        <w:numPr>
          <w:ilvl w:val="0"/>
          <w:numId w:val="23"/>
        </w:numPr>
      </w:pPr>
      <w:r w:rsidRPr="001A5F96">
        <w:t>Выполнить устройство армирования пола сеткой сварной Вр1. Ф5мм</w:t>
      </w:r>
      <w:r>
        <w:t xml:space="preserve"> шаг 150*150мм – объём работ составляет </w:t>
      </w:r>
      <w:r w:rsidR="006D5A8B">
        <w:rPr>
          <w:b/>
          <w:bCs/>
        </w:rPr>
        <w:t>260</w:t>
      </w:r>
      <w:r w:rsidRPr="001A5F96">
        <w:rPr>
          <w:b/>
          <w:bCs/>
        </w:rPr>
        <w:t>м2</w:t>
      </w:r>
      <w:r>
        <w:t>.</w:t>
      </w:r>
    </w:p>
    <w:p w14:paraId="0F1C3CD1" w14:textId="408600FB" w:rsidR="001A5F96" w:rsidRDefault="001A5F96" w:rsidP="001A5F96">
      <w:pPr>
        <w:pStyle w:val="Default"/>
        <w:numPr>
          <w:ilvl w:val="0"/>
          <w:numId w:val="23"/>
        </w:numPr>
      </w:pPr>
      <w:r>
        <w:t xml:space="preserve">Устройство бетонной стяжки из бетона </w:t>
      </w:r>
      <w:r>
        <w:rPr>
          <w:lang w:val="en-US"/>
        </w:rPr>
        <w:t>B</w:t>
      </w:r>
      <w:r w:rsidRPr="001A5F96">
        <w:t xml:space="preserve">25 </w:t>
      </w:r>
      <w:r>
        <w:rPr>
          <w:lang w:val="en-US"/>
        </w:rPr>
        <w:t>W</w:t>
      </w:r>
      <w:r w:rsidRPr="001A5F96">
        <w:t xml:space="preserve">6 </w:t>
      </w:r>
      <w:r>
        <w:rPr>
          <w:lang w:val="en-US"/>
        </w:rPr>
        <w:t>F</w:t>
      </w:r>
      <w:r w:rsidRPr="001A5F96">
        <w:t xml:space="preserve">150 </w:t>
      </w:r>
      <w:r>
        <w:t>с затиркой толщиной до 80 мм, устройство деформационных швов</w:t>
      </w:r>
      <w:r w:rsidRPr="001A5F96">
        <w:t xml:space="preserve"> </w:t>
      </w:r>
      <w:r>
        <w:t xml:space="preserve">на отметках </w:t>
      </w:r>
      <w:r w:rsidRPr="001A5F96">
        <w:t>+7</w:t>
      </w:r>
      <w:r>
        <w:t>,</w:t>
      </w:r>
      <w:r w:rsidRPr="001A5F96">
        <w:t>55</w:t>
      </w:r>
      <w:r>
        <w:t xml:space="preserve"> м и +11,000 м – объём бетонной стяжки составляет </w:t>
      </w:r>
      <w:r w:rsidRPr="006D5A8B">
        <w:rPr>
          <w:b/>
          <w:bCs/>
        </w:rPr>
        <w:t>2</w:t>
      </w:r>
      <w:r w:rsidR="006D5A8B" w:rsidRPr="006D5A8B">
        <w:rPr>
          <w:b/>
          <w:bCs/>
        </w:rPr>
        <w:t>20м</w:t>
      </w:r>
      <w:r w:rsidRPr="006D5A8B">
        <w:rPr>
          <w:b/>
          <w:bCs/>
        </w:rPr>
        <w:t>2</w:t>
      </w:r>
      <w:r>
        <w:t>.</w:t>
      </w:r>
    </w:p>
    <w:p w14:paraId="48F73193" w14:textId="1B9C03BB" w:rsidR="001A5F96" w:rsidRDefault="001A5F96" w:rsidP="001A5F96">
      <w:pPr>
        <w:pStyle w:val="Default"/>
        <w:numPr>
          <w:ilvl w:val="0"/>
          <w:numId w:val="23"/>
        </w:numPr>
      </w:pPr>
      <w:r>
        <w:t xml:space="preserve">Устройство Ц/П стяжки толщиной 50мм М250 – объём работ составляет </w:t>
      </w:r>
      <w:r w:rsidR="006D5A8B" w:rsidRPr="006D5A8B">
        <w:rPr>
          <w:b/>
          <w:bCs/>
        </w:rPr>
        <w:t>50</w:t>
      </w:r>
      <w:r w:rsidRPr="006D5A8B">
        <w:rPr>
          <w:b/>
          <w:bCs/>
        </w:rPr>
        <w:t xml:space="preserve"> м2</w:t>
      </w:r>
    </w:p>
    <w:p w14:paraId="7B2EA8BC" w14:textId="1AAB6C92" w:rsidR="001A5F96" w:rsidRDefault="001A5F96" w:rsidP="001A5F96">
      <w:pPr>
        <w:pStyle w:val="Default"/>
        <w:numPr>
          <w:ilvl w:val="0"/>
          <w:numId w:val="23"/>
        </w:numPr>
      </w:pPr>
      <w:r>
        <w:t xml:space="preserve">Устройство наливного пола, в том числе обеспыливание, огрунтовка поверхности не менее 2х раз – объём работ составляет </w:t>
      </w:r>
      <w:r w:rsidR="006D5A8B" w:rsidRPr="006D5A8B">
        <w:rPr>
          <w:b/>
          <w:bCs/>
        </w:rPr>
        <w:t>300</w:t>
      </w:r>
      <w:r w:rsidRPr="006D5A8B">
        <w:rPr>
          <w:b/>
          <w:bCs/>
        </w:rPr>
        <w:t>м2</w:t>
      </w:r>
      <w:r>
        <w:t>.</w:t>
      </w:r>
    </w:p>
    <w:p w14:paraId="1F4D2460" w14:textId="7A86C2EB" w:rsidR="001A5F96" w:rsidRDefault="001A5F96" w:rsidP="00A602EC">
      <w:pPr>
        <w:pStyle w:val="Default"/>
        <w:numPr>
          <w:ilvl w:val="0"/>
          <w:numId w:val="23"/>
        </w:numPr>
      </w:pPr>
      <w:r>
        <w:t>Устройство перегородок из пазогребневых</w:t>
      </w:r>
      <w:r w:rsidR="00CD6510">
        <w:t xml:space="preserve"> (ПГП)</w:t>
      </w:r>
      <w:r>
        <w:t xml:space="preserve"> полнотелых блоков толщиной 1</w:t>
      </w:r>
      <w:r w:rsidR="002C3791">
        <w:t>0</w:t>
      </w:r>
      <w:r>
        <w:t xml:space="preserve">0 мм – объём работ составляет </w:t>
      </w:r>
      <w:r w:rsidRPr="00CD6510">
        <w:rPr>
          <w:b/>
          <w:bCs/>
        </w:rPr>
        <w:t>3</w:t>
      </w:r>
      <w:r w:rsidR="006D5A8B" w:rsidRPr="00CD6510">
        <w:rPr>
          <w:b/>
          <w:bCs/>
        </w:rPr>
        <w:t>20</w:t>
      </w:r>
      <w:r w:rsidRPr="00CD6510">
        <w:rPr>
          <w:b/>
          <w:bCs/>
        </w:rPr>
        <w:t>м2</w:t>
      </w:r>
      <w:r>
        <w:t>.</w:t>
      </w:r>
      <w:r w:rsidR="00CD6510" w:rsidRPr="00CD6510">
        <w:rPr>
          <w:b/>
          <w:bCs/>
        </w:rPr>
        <w:t xml:space="preserve"> </w:t>
      </w:r>
      <w:r w:rsidR="00CD6510" w:rsidRPr="00CD6510">
        <w:t>Часть перегородок требуется выполнить с изменениями от проектных решений по требованию заказчика. Перед установкой перегородок требуется уточнить их расположение по месту. При возведении перегородок в некоторых местах уже будут проложены инженерные коммуникации, которые требуется учесть при производстве работ, включая их обрамление при пересечении.</w:t>
      </w:r>
    </w:p>
    <w:p w14:paraId="7BC71A4C" w14:textId="459C517C" w:rsidR="001A5F96" w:rsidRDefault="001A5F96" w:rsidP="001A5F96">
      <w:pPr>
        <w:pStyle w:val="Default"/>
        <w:numPr>
          <w:ilvl w:val="0"/>
          <w:numId w:val="23"/>
        </w:numPr>
      </w:pPr>
      <w:r>
        <w:t>Обшивка стен ГВЛ в два слоя по металлическом каркасу – объём работ составляет</w:t>
      </w:r>
      <w:r w:rsidR="00E45A8A">
        <w:t xml:space="preserve"> </w:t>
      </w:r>
      <w:r w:rsidR="00E45A8A" w:rsidRPr="006D5A8B">
        <w:rPr>
          <w:b/>
          <w:bCs/>
        </w:rPr>
        <w:t>4</w:t>
      </w:r>
      <w:r w:rsidR="006D5A8B" w:rsidRPr="006D5A8B">
        <w:rPr>
          <w:b/>
          <w:bCs/>
        </w:rPr>
        <w:t>40</w:t>
      </w:r>
      <w:r w:rsidR="00E45A8A" w:rsidRPr="006D5A8B">
        <w:rPr>
          <w:b/>
          <w:bCs/>
        </w:rPr>
        <w:t xml:space="preserve"> м2</w:t>
      </w:r>
      <w:r w:rsidR="00E45A8A">
        <w:t>.</w:t>
      </w:r>
    </w:p>
    <w:p w14:paraId="4B71A41B" w14:textId="5214D357" w:rsidR="00E45A8A" w:rsidRDefault="00E45A8A" w:rsidP="001A5F96">
      <w:pPr>
        <w:pStyle w:val="Default"/>
        <w:numPr>
          <w:ilvl w:val="0"/>
          <w:numId w:val="23"/>
        </w:numPr>
      </w:pPr>
      <w:r>
        <w:t xml:space="preserve">Обшивка стен ГВЛ в один слой без каркаса по существующим СП. – объём работ составляет </w:t>
      </w:r>
      <w:r w:rsidRPr="006D5A8B">
        <w:rPr>
          <w:b/>
          <w:bCs/>
        </w:rPr>
        <w:t>4</w:t>
      </w:r>
      <w:r w:rsidR="00422F7C" w:rsidRPr="006D5A8B">
        <w:rPr>
          <w:b/>
          <w:bCs/>
        </w:rPr>
        <w:t>75</w:t>
      </w:r>
      <w:r w:rsidRPr="006D5A8B">
        <w:rPr>
          <w:b/>
          <w:bCs/>
        </w:rPr>
        <w:t>м2</w:t>
      </w:r>
      <w:r>
        <w:t>.</w:t>
      </w:r>
    </w:p>
    <w:p w14:paraId="67A73AA1" w14:textId="7C29847C" w:rsidR="009C52A3" w:rsidRPr="009C52A3" w:rsidRDefault="00E45A8A" w:rsidP="009C52A3">
      <w:pPr>
        <w:pStyle w:val="Default"/>
        <w:numPr>
          <w:ilvl w:val="0"/>
          <w:numId w:val="23"/>
        </w:numPr>
      </w:pPr>
      <w:r>
        <w:t xml:space="preserve">Устройство перегородок из ПВХ профиля с заполнением стеклопакетами и сэндвичем (в местах прохода инженерных коммуникаций) – объём работ составляет </w:t>
      </w:r>
      <w:r w:rsidR="00422F7C" w:rsidRPr="00CD6510">
        <w:rPr>
          <w:b/>
          <w:bCs/>
        </w:rPr>
        <w:t>200</w:t>
      </w:r>
      <w:r w:rsidRPr="00CD6510">
        <w:rPr>
          <w:b/>
          <w:bCs/>
        </w:rPr>
        <w:t>м2.</w:t>
      </w:r>
      <w:r w:rsidR="00CD6510" w:rsidRPr="00CD6510">
        <w:rPr>
          <w:b/>
          <w:bCs/>
        </w:rPr>
        <w:t xml:space="preserve"> </w:t>
      </w:r>
    </w:p>
    <w:p w14:paraId="7E27B3B9" w14:textId="1DCF1434" w:rsidR="009C52A3" w:rsidRPr="00291562" w:rsidRDefault="000F1B42" w:rsidP="009C52A3">
      <w:pPr>
        <w:pStyle w:val="Default"/>
        <w:numPr>
          <w:ilvl w:val="1"/>
          <w:numId w:val="23"/>
        </w:numPr>
        <w:rPr>
          <w:highlight w:val="lightGray"/>
        </w:rPr>
      </w:pPr>
      <w:r w:rsidRPr="00291562">
        <w:rPr>
          <w:highlight w:val="lightGray"/>
        </w:rPr>
        <w:t xml:space="preserve">Устройство перегородок из Алюминиевого профиля </w:t>
      </w:r>
      <w:r w:rsidRPr="00291562">
        <w:rPr>
          <w:b/>
          <w:bCs/>
          <w:highlight w:val="lightGray"/>
          <w:lang w:val="en-US"/>
        </w:rPr>
        <w:t>Alutech</w:t>
      </w:r>
      <w:r w:rsidRPr="00291562">
        <w:rPr>
          <w:highlight w:val="lightGray"/>
        </w:rPr>
        <w:t xml:space="preserve"> с заполнением стеклопакетами и сэндвичем (в местах прохода инженерных коммуникаций) (опционально) – объём работ составляет </w:t>
      </w:r>
      <w:r w:rsidRPr="00291562">
        <w:rPr>
          <w:b/>
          <w:bCs/>
          <w:highlight w:val="lightGray"/>
        </w:rPr>
        <w:t>200м2.</w:t>
      </w:r>
      <w:r w:rsidR="00CD6510" w:rsidRPr="00291562">
        <w:rPr>
          <w:b/>
          <w:bCs/>
          <w:highlight w:val="lightGray"/>
        </w:rPr>
        <w:t xml:space="preserve"> </w:t>
      </w:r>
    </w:p>
    <w:p w14:paraId="7E837E0D" w14:textId="59CBE547" w:rsidR="000F1B42" w:rsidRDefault="00CD6510" w:rsidP="00291562">
      <w:pPr>
        <w:pStyle w:val="Default"/>
        <w:ind w:left="720"/>
      </w:pPr>
      <w:r w:rsidRPr="00291562">
        <w:t xml:space="preserve">Часть перегородок требуется выполнить с изменениями от проектных решений по требованию заказчика. </w:t>
      </w:r>
      <w:r w:rsidR="00A97062" w:rsidRPr="00291562">
        <w:t xml:space="preserve">Так, к примеру на отм. +7,55м требуется изменить местами помещения 3 и 4 со 2м. </w:t>
      </w:r>
      <w:r w:rsidRPr="00291562">
        <w:t>Перед заказом и установкой перегородок требуется уточнить их расположение по месту. При возведении перегородок в некоторых местах уже будут проложены инженерные коммуникации, которые требуется учесть при производстве работ, включая их обрамление при пересечении.</w:t>
      </w:r>
    </w:p>
    <w:p w14:paraId="31C33E02" w14:textId="55AF7A02" w:rsidR="00E45A8A" w:rsidRDefault="00E45A8A" w:rsidP="001A5F96">
      <w:pPr>
        <w:pStyle w:val="Default"/>
        <w:numPr>
          <w:ilvl w:val="0"/>
          <w:numId w:val="23"/>
        </w:numPr>
      </w:pPr>
      <w:r>
        <w:t xml:space="preserve">Штукатурка колонн гипсовой смесью с предварительным грунтованием – объём работ составляет </w:t>
      </w:r>
      <w:r w:rsidRPr="00422F7C">
        <w:rPr>
          <w:b/>
          <w:bCs/>
        </w:rPr>
        <w:t>5</w:t>
      </w:r>
      <w:r w:rsidR="00422F7C" w:rsidRPr="00422F7C">
        <w:rPr>
          <w:b/>
          <w:bCs/>
        </w:rPr>
        <w:t>0</w:t>
      </w:r>
      <w:r w:rsidRPr="00422F7C">
        <w:rPr>
          <w:b/>
          <w:bCs/>
        </w:rPr>
        <w:t>м2</w:t>
      </w:r>
      <w:r>
        <w:t>.</w:t>
      </w:r>
    </w:p>
    <w:p w14:paraId="08B1E87C" w14:textId="09A489C9" w:rsidR="007E1500" w:rsidRDefault="00E45A8A" w:rsidP="007E1500">
      <w:pPr>
        <w:pStyle w:val="Default"/>
        <w:numPr>
          <w:ilvl w:val="0"/>
          <w:numId w:val="23"/>
        </w:numPr>
      </w:pPr>
      <w:r>
        <w:t>Устройство подвесного потолка из ГВЛ в один слой по металлическому каркасу</w:t>
      </w:r>
      <w:r w:rsidR="007E1500">
        <w:t xml:space="preserve"> - объём работ составляет </w:t>
      </w:r>
      <w:r w:rsidR="007E1500" w:rsidRPr="007E1500">
        <w:rPr>
          <w:b/>
          <w:bCs/>
        </w:rPr>
        <w:t>220 м2.</w:t>
      </w:r>
    </w:p>
    <w:p w14:paraId="0DC9A46F" w14:textId="0246CA44" w:rsidR="00E45A8A" w:rsidRDefault="00E45A8A" w:rsidP="001A5F96">
      <w:pPr>
        <w:pStyle w:val="Default"/>
        <w:numPr>
          <w:ilvl w:val="0"/>
          <w:numId w:val="23"/>
        </w:numPr>
      </w:pPr>
      <w:r>
        <w:t xml:space="preserve">Подготовка стен под окраску, в том числе грунтовка, шпаклёвка за два раза – объём работ составляет </w:t>
      </w:r>
      <w:r w:rsidR="007E1500">
        <w:rPr>
          <w:b/>
          <w:bCs/>
        </w:rPr>
        <w:t>700</w:t>
      </w:r>
      <w:r w:rsidRPr="00961AE9">
        <w:rPr>
          <w:b/>
          <w:bCs/>
        </w:rPr>
        <w:t>м2.</w:t>
      </w:r>
    </w:p>
    <w:p w14:paraId="1CE9460C" w14:textId="50D15271" w:rsidR="00E45A8A" w:rsidRDefault="00E45A8A" w:rsidP="001A5F96">
      <w:pPr>
        <w:pStyle w:val="Default"/>
        <w:numPr>
          <w:ilvl w:val="0"/>
          <w:numId w:val="23"/>
        </w:numPr>
      </w:pPr>
      <w:r>
        <w:lastRenderedPageBreak/>
        <w:t xml:space="preserve">Выравнивание (оштукатуривание) потолка гипсовой смесью – объём работ составляет </w:t>
      </w:r>
      <w:r w:rsidRPr="00961AE9">
        <w:rPr>
          <w:b/>
          <w:bCs/>
        </w:rPr>
        <w:t>200м2.</w:t>
      </w:r>
    </w:p>
    <w:p w14:paraId="7C22CA87" w14:textId="1BA1C62B" w:rsidR="00E45A8A" w:rsidRPr="00961AE9" w:rsidRDefault="00E45A8A" w:rsidP="001A5F96">
      <w:pPr>
        <w:pStyle w:val="Default"/>
        <w:numPr>
          <w:ilvl w:val="0"/>
          <w:numId w:val="23"/>
        </w:numPr>
      </w:pPr>
      <w:r>
        <w:t xml:space="preserve">Подготовка потолка под окраску в том числе грунтовка, </w:t>
      </w:r>
      <w:r w:rsidR="00961AE9">
        <w:t xml:space="preserve">шпаклёвка за два раза – объём работ составляет </w:t>
      </w:r>
      <w:r w:rsidR="00961AE9" w:rsidRPr="00961AE9">
        <w:rPr>
          <w:b/>
          <w:bCs/>
        </w:rPr>
        <w:t>4</w:t>
      </w:r>
      <w:r w:rsidR="00422F7C">
        <w:rPr>
          <w:b/>
          <w:bCs/>
        </w:rPr>
        <w:t>10</w:t>
      </w:r>
      <w:r w:rsidR="00961AE9" w:rsidRPr="00961AE9">
        <w:rPr>
          <w:b/>
          <w:bCs/>
        </w:rPr>
        <w:t>м2</w:t>
      </w:r>
      <w:r w:rsidR="00961AE9">
        <w:rPr>
          <w:b/>
          <w:bCs/>
        </w:rPr>
        <w:t>.</w:t>
      </w:r>
    </w:p>
    <w:p w14:paraId="135854B0" w14:textId="238DBC1D" w:rsidR="00961AE9" w:rsidRDefault="00961AE9" w:rsidP="00961AE9">
      <w:pPr>
        <w:pStyle w:val="Default"/>
        <w:numPr>
          <w:ilvl w:val="0"/>
          <w:numId w:val="23"/>
        </w:numPr>
      </w:pPr>
      <w:r w:rsidRPr="00961AE9">
        <w:t xml:space="preserve">Окраска </w:t>
      </w:r>
      <w:r>
        <w:t xml:space="preserve">потолка </w:t>
      </w:r>
      <w:r w:rsidRPr="00961AE9">
        <w:t>акриловой краской</w:t>
      </w:r>
      <w:r w:rsidR="00460231">
        <w:t xml:space="preserve"> </w:t>
      </w:r>
      <w:r w:rsidR="00460231" w:rsidRPr="008A2C1D">
        <w:rPr>
          <w:caps/>
          <w:color w:val="080808"/>
          <w:kern w:val="36"/>
        </w:rPr>
        <w:t>ВД-АК-1179</w:t>
      </w:r>
      <w:r w:rsidR="00034DE6">
        <w:rPr>
          <w:caps/>
          <w:color w:val="080808"/>
          <w:kern w:val="36"/>
        </w:rPr>
        <w:t xml:space="preserve"> </w:t>
      </w:r>
      <w:r w:rsidR="00034DE6" w:rsidRPr="00034DE6">
        <w:rPr>
          <w:caps/>
          <w:color w:val="080808"/>
          <w:kern w:val="36"/>
        </w:rPr>
        <w:t>(Для окраски помещений в детских и лечебно-профилактических учреждениях.)</w:t>
      </w:r>
      <w:r w:rsidR="00034DE6" w:rsidRPr="00961AE9">
        <w:t xml:space="preserve"> </w:t>
      </w:r>
      <w:r w:rsidRPr="00961AE9">
        <w:t xml:space="preserve"> - объём</w:t>
      </w:r>
      <w:r>
        <w:t xml:space="preserve"> работ составляет </w:t>
      </w:r>
      <w:r w:rsidRPr="00961AE9">
        <w:rPr>
          <w:b/>
          <w:bCs/>
        </w:rPr>
        <w:t>4</w:t>
      </w:r>
      <w:r w:rsidR="00422F7C">
        <w:rPr>
          <w:b/>
          <w:bCs/>
        </w:rPr>
        <w:t>10</w:t>
      </w:r>
      <w:r w:rsidRPr="00961AE9">
        <w:rPr>
          <w:b/>
          <w:bCs/>
        </w:rPr>
        <w:t>м2</w:t>
      </w:r>
      <w:r>
        <w:rPr>
          <w:b/>
          <w:bCs/>
        </w:rPr>
        <w:t>.</w:t>
      </w:r>
      <w:r>
        <w:t xml:space="preserve"> </w:t>
      </w:r>
    </w:p>
    <w:p w14:paraId="1D0EB01D" w14:textId="3BCD2C8C" w:rsidR="00961AE9" w:rsidRDefault="00961AE9" w:rsidP="00961AE9">
      <w:pPr>
        <w:pStyle w:val="Default"/>
        <w:numPr>
          <w:ilvl w:val="0"/>
          <w:numId w:val="23"/>
        </w:numPr>
      </w:pPr>
      <w:r>
        <w:t>Окраска стен</w:t>
      </w:r>
      <w:r w:rsidR="00460231" w:rsidRPr="00460231">
        <w:t xml:space="preserve"> </w:t>
      </w:r>
      <w:r w:rsidR="00460231" w:rsidRPr="008A2C1D">
        <w:rPr>
          <w:caps/>
          <w:color w:val="080808"/>
          <w:kern w:val="36"/>
        </w:rPr>
        <w:t>ВД-АК-1179</w:t>
      </w:r>
      <w:r w:rsidR="00034DE6">
        <w:rPr>
          <w:caps/>
          <w:color w:val="080808"/>
          <w:kern w:val="36"/>
        </w:rPr>
        <w:t xml:space="preserve"> </w:t>
      </w:r>
      <w:r w:rsidR="00034DE6" w:rsidRPr="00034DE6">
        <w:rPr>
          <w:caps/>
          <w:color w:val="080808"/>
          <w:kern w:val="36"/>
        </w:rPr>
        <w:t>(Для окраски помещений в детских и лечебно-профилактических учреждениях.)</w:t>
      </w:r>
      <w:r w:rsidR="00034DE6" w:rsidRPr="00961AE9">
        <w:t xml:space="preserve"> </w:t>
      </w:r>
      <w:r>
        <w:t xml:space="preserve">– объём работ составляет </w:t>
      </w:r>
      <w:r w:rsidR="007E1500">
        <w:rPr>
          <w:b/>
          <w:bCs/>
        </w:rPr>
        <w:t>700</w:t>
      </w:r>
      <w:r w:rsidRPr="006D5A8B">
        <w:rPr>
          <w:b/>
          <w:bCs/>
        </w:rPr>
        <w:t>м2</w:t>
      </w:r>
      <w:r>
        <w:t>.</w:t>
      </w:r>
    </w:p>
    <w:p w14:paraId="5214180D" w14:textId="5AC467C4" w:rsidR="00961AE9" w:rsidRDefault="00961AE9" w:rsidP="00961AE9">
      <w:pPr>
        <w:pStyle w:val="Default"/>
        <w:numPr>
          <w:ilvl w:val="0"/>
          <w:numId w:val="23"/>
        </w:numPr>
      </w:pPr>
      <w:r>
        <w:t>Облицовка стен и колонн плиткой керамической глазурированной с эпоксидной затиркой</w:t>
      </w:r>
      <w:r w:rsidR="00DD78E7" w:rsidRPr="00DD78E7">
        <w:t xml:space="preserve"> Litokol EPOXYSTUK X90</w:t>
      </w:r>
      <w:r>
        <w:t xml:space="preserve">. Плитка </w:t>
      </w:r>
      <w:r>
        <w:rPr>
          <w:lang w:val="en-US"/>
        </w:rPr>
        <w:t>Kerama</w:t>
      </w:r>
      <w:r w:rsidRPr="00961AE9">
        <w:t xml:space="preserve"> </w:t>
      </w:r>
      <w:r>
        <w:rPr>
          <w:lang w:val="en-US"/>
        </w:rPr>
        <w:t>marazzi</w:t>
      </w:r>
      <w:r w:rsidRPr="00961AE9">
        <w:t xml:space="preserve"> </w:t>
      </w:r>
      <w:r>
        <w:t>(цвет плитки необходимо согласовать с заказчиком перед заказом материалов)</w:t>
      </w:r>
      <w:r w:rsidRPr="00961AE9">
        <w:t xml:space="preserve"> </w:t>
      </w:r>
      <w:r>
        <w:t>–</w:t>
      </w:r>
      <w:r w:rsidRPr="00961AE9">
        <w:t xml:space="preserve"> </w:t>
      </w:r>
      <w:r>
        <w:t xml:space="preserve">объём работ составляет </w:t>
      </w:r>
      <w:r w:rsidR="006D5A8B" w:rsidRPr="006D5A8B">
        <w:rPr>
          <w:b/>
          <w:bCs/>
        </w:rPr>
        <w:t>900</w:t>
      </w:r>
      <w:r w:rsidRPr="006D5A8B">
        <w:rPr>
          <w:b/>
          <w:bCs/>
        </w:rPr>
        <w:t>м2</w:t>
      </w:r>
      <w:r>
        <w:t>.</w:t>
      </w:r>
    </w:p>
    <w:p w14:paraId="445E9B36" w14:textId="58148BE3" w:rsidR="00961AE9" w:rsidRPr="000D7742" w:rsidRDefault="00961AE9" w:rsidP="0091264D">
      <w:pPr>
        <w:pStyle w:val="Default"/>
        <w:numPr>
          <w:ilvl w:val="0"/>
          <w:numId w:val="23"/>
        </w:numPr>
      </w:pPr>
      <w:r>
        <w:t xml:space="preserve">Устройство чистовых полов керамогранитной плиткой </w:t>
      </w:r>
      <w:r w:rsidR="00AF3CC2" w:rsidRPr="00E7742B">
        <w:t>EURO</w:t>
      </w:r>
      <w:r w:rsidR="00AF3CC2" w:rsidRPr="00AF3CC2">
        <w:t xml:space="preserve"> </w:t>
      </w:r>
      <w:r w:rsidR="00AF3CC2" w:rsidRPr="00E7742B">
        <w:t>CERAMIK</w:t>
      </w:r>
      <w:r w:rsidR="00AF3CC2" w:rsidRPr="00AF3CC2">
        <w:t xml:space="preserve"> </w:t>
      </w:r>
      <w:r w:rsidR="00AF3CC2">
        <w:t>330*330*8мм</w:t>
      </w:r>
      <w:r w:rsidR="00E7742B" w:rsidRPr="00E7742B">
        <w:t xml:space="preserve"> </w:t>
      </w:r>
      <w:r w:rsidR="00E7742B" w:rsidRPr="00B24EA9">
        <w:t>Укладка керамогранитной плитки EURO CERAMIC, керамический гранит Y1GC0105. Цвет соль-перец. Размер 330*330*8мм</w:t>
      </w:r>
      <w:r w:rsidR="00E7742B">
        <w:t xml:space="preserve"> </w:t>
      </w:r>
      <w:r>
        <w:t>с эпоксидной затиркой</w:t>
      </w:r>
      <w:r w:rsidR="00E7742B">
        <w:t xml:space="preserve"> </w:t>
      </w:r>
      <w:r w:rsidR="00E7742B">
        <w:rPr>
          <w:lang w:val="en-US"/>
        </w:rPr>
        <w:t>Litokol</w:t>
      </w:r>
      <w:r>
        <w:t xml:space="preserve"> </w:t>
      </w:r>
      <w:r w:rsidR="00807033">
        <w:rPr>
          <w:lang w:val="en-US"/>
        </w:rPr>
        <w:t>EPOXYSTUK</w:t>
      </w:r>
      <w:r w:rsidR="00807033" w:rsidRPr="00807033">
        <w:t xml:space="preserve"> </w:t>
      </w:r>
      <w:r w:rsidR="00807033">
        <w:rPr>
          <w:lang w:val="en-US"/>
        </w:rPr>
        <w:t>X</w:t>
      </w:r>
      <w:r w:rsidR="00807033" w:rsidRPr="00807033">
        <w:t xml:space="preserve">90 </w:t>
      </w:r>
      <w:r w:rsidR="000D7742">
        <w:t xml:space="preserve">(цвет плитки </w:t>
      </w:r>
      <w:r w:rsidR="00807033">
        <w:t xml:space="preserve">и затирки </w:t>
      </w:r>
      <w:r w:rsidR="000D7742">
        <w:t xml:space="preserve">необходимо согласовать с заказчиком перед заказом материалов) </w:t>
      </w:r>
      <w:r>
        <w:t xml:space="preserve">- </w:t>
      </w:r>
      <w:r w:rsidR="000D7742" w:rsidRPr="00961AE9">
        <w:t>объём</w:t>
      </w:r>
      <w:r w:rsidR="000D7742">
        <w:t xml:space="preserve"> работ составляет </w:t>
      </w:r>
      <w:r w:rsidR="00BD2942" w:rsidRPr="00E7742B">
        <w:rPr>
          <w:b/>
          <w:bCs/>
        </w:rPr>
        <w:t>500</w:t>
      </w:r>
      <w:r w:rsidR="000D7742" w:rsidRPr="00E7742B">
        <w:rPr>
          <w:b/>
          <w:bCs/>
        </w:rPr>
        <w:t>м2.</w:t>
      </w:r>
    </w:p>
    <w:p w14:paraId="3CB72541" w14:textId="4B6E6118" w:rsidR="000D7742" w:rsidRPr="000D7742" w:rsidRDefault="000D7742" w:rsidP="00961AE9">
      <w:pPr>
        <w:pStyle w:val="Default"/>
        <w:numPr>
          <w:ilvl w:val="0"/>
          <w:numId w:val="23"/>
        </w:numPr>
      </w:pPr>
      <w:r>
        <w:t xml:space="preserve">Устройство плинтусов из керамогранитной плитки высотой 100мм с затиркой эпоксидной затиркой (цвет плитки необходимо согласовать с заказчиком перед заказом материалов) – объём работ составляет </w:t>
      </w:r>
      <w:r w:rsidRPr="000D7742">
        <w:rPr>
          <w:b/>
          <w:bCs/>
        </w:rPr>
        <w:t>18</w:t>
      </w:r>
      <w:r w:rsidR="00BB6E83">
        <w:rPr>
          <w:b/>
          <w:bCs/>
        </w:rPr>
        <w:t>5</w:t>
      </w:r>
      <w:r w:rsidRPr="000D7742">
        <w:rPr>
          <w:b/>
          <w:bCs/>
        </w:rPr>
        <w:t>м.пог.</w:t>
      </w:r>
    </w:p>
    <w:p w14:paraId="58529EBB" w14:textId="2828D3BA" w:rsidR="000D7742" w:rsidRPr="000D7742" w:rsidRDefault="000D7742" w:rsidP="00E7742B">
      <w:pPr>
        <w:pStyle w:val="Default"/>
        <w:numPr>
          <w:ilvl w:val="0"/>
          <w:numId w:val="23"/>
        </w:numPr>
      </w:pPr>
      <w:r w:rsidRPr="00E7742B">
        <w:t>Изготовление и монтаж дверей из ПВХ профиля согласно проекту</w:t>
      </w:r>
      <w:r>
        <w:rPr>
          <w:b/>
          <w:bCs/>
        </w:rPr>
        <w:t xml:space="preserve"> – 6</w:t>
      </w:r>
      <w:r w:rsidR="00BB6E83">
        <w:rPr>
          <w:b/>
          <w:bCs/>
        </w:rPr>
        <w:t>5</w:t>
      </w:r>
      <w:r>
        <w:rPr>
          <w:b/>
          <w:bCs/>
        </w:rPr>
        <w:t>м2.</w:t>
      </w:r>
    </w:p>
    <w:p w14:paraId="24D7C159" w14:textId="64A8E06A" w:rsidR="000D7742" w:rsidRPr="00291562" w:rsidRDefault="000D7742" w:rsidP="00E7742B">
      <w:pPr>
        <w:pStyle w:val="Default"/>
        <w:numPr>
          <w:ilvl w:val="1"/>
          <w:numId w:val="23"/>
        </w:numPr>
        <w:rPr>
          <w:highlight w:val="lightGray"/>
        </w:rPr>
      </w:pPr>
      <w:r w:rsidRPr="00291562">
        <w:rPr>
          <w:highlight w:val="lightGray"/>
        </w:rPr>
        <w:t xml:space="preserve">Изготовление и монтаж дверей из алюминиевого профиля </w:t>
      </w:r>
      <w:r w:rsidRPr="00291562">
        <w:rPr>
          <w:highlight w:val="lightGray"/>
          <w:lang w:val="en-US"/>
        </w:rPr>
        <w:t>Alutech</w:t>
      </w:r>
      <w:r w:rsidRPr="00291562">
        <w:rPr>
          <w:highlight w:val="lightGray"/>
        </w:rPr>
        <w:t xml:space="preserve"> (Опционально)</w:t>
      </w:r>
      <w:r w:rsidR="005B16D7" w:rsidRPr="00291562">
        <w:rPr>
          <w:highlight w:val="lightGray"/>
        </w:rPr>
        <w:t xml:space="preserve"> – </w:t>
      </w:r>
      <w:r w:rsidR="005B16D7" w:rsidRPr="00291562">
        <w:rPr>
          <w:b/>
          <w:bCs/>
          <w:highlight w:val="lightGray"/>
        </w:rPr>
        <w:t>6</w:t>
      </w:r>
      <w:r w:rsidR="00BB6E83" w:rsidRPr="00291562">
        <w:rPr>
          <w:b/>
          <w:bCs/>
          <w:highlight w:val="lightGray"/>
        </w:rPr>
        <w:t>5</w:t>
      </w:r>
      <w:r w:rsidR="005B16D7" w:rsidRPr="00291562">
        <w:rPr>
          <w:b/>
          <w:bCs/>
          <w:highlight w:val="lightGray"/>
        </w:rPr>
        <w:t>м2.</w:t>
      </w:r>
    </w:p>
    <w:p w14:paraId="1DA0AE3B" w14:textId="3A500678" w:rsidR="005B16D7" w:rsidRDefault="005B16D7" w:rsidP="00961AE9">
      <w:pPr>
        <w:pStyle w:val="Default"/>
        <w:numPr>
          <w:ilvl w:val="0"/>
          <w:numId w:val="23"/>
        </w:numPr>
      </w:pPr>
      <w:r>
        <w:t>Изготовление дверей металлических противопожарных согласно п</w:t>
      </w:r>
      <w:r w:rsidR="00AF3CC2">
        <w:t>роекту</w:t>
      </w:r>
      <w:r w:rsidR="00577641">
        <w:t xml:space="preserve"> </w:t>
      </w:r>
      <w:r w:rsidR="00577641" w:rsidRPr="00577641">
        <w:t xml:space="preserve">(цвет белый RAL 9003) </w:t>
      </w:r>
      <w:r w:rsidR="00AF3CC2">
        <w:t xml:space="preserve">– </w:t>
      </w:r>
      <w:r w:rsidR="00AF3CC2" w:rsidRPr="00AF3CC2">
        <w:rPr>
          <w:b/>
          <w:bCs/>
        </w:rPr>
        <w:t>3 шт.</w:t>
      </w:r>
    </w:p>
    <w:p w14:paraId="217F7253" w14:textId="08F23EA5" w:rsidR="00AF3CC2" w:rsidRDefault="00AF3CC2" w:rsidP="00961AE9">
      <w:pPr>
        <w:pStyle w:val="Default"/>
        <w:numPr>
          <w:ilvl w:val="0"/>
          <w:numId w:val="23"/>
        </w:numPr>
      </w:pPr>
      <w:r>
        <w:t>Устройство дополнительного металлического каркаса из балок из профильной трубы 100*100*5мм, включая их окраску в белый цвет –</w:t>
      </w:r>
      <w:r w:rsidRPr="00AF3CC2">
        <w:rPr>
          <w:b/>
          <w:bCs/>
        </w:rPr>
        <w:t xml:space="preserve"> </w:t>
      </w:r>
      <w:r w:rsidR="006D5A8B">
        <w:rPr>
          <w:b/>
          <w:bCs/>
        </w:rPr>
        <w:t>4</w:t>
      </w:r>
      <w:r w:rsidRPr="00AF3CC2">
        <w:rPr>
          <w:b/>
          <w:bCs/>
        </w:rPr>
        <w:t>тн.</w:t>
      </w:r>
    </w:p>
    <w:p w14:paraId="507BE0CC" w14:textId="1B06C882" w:rsidR="00AF3CC2" w:rsidRDefault="00AF3CC2" w:rsidP="00961AE9">
      <w:pPr>
        <w:pStyle w:val="Default"/>
        <w:numPr>
          <w:ilvl w:val="0"/>
          <w:numId w:val="23"/>
        </w:numPr>
      </w:pPr>
      <w:r>
        <w:t>Устройство эпоксидного</w:t>
      </w:r>
      <w:r w:rsidRPr="00AF3CC2">
        <w:t xml:space="preserve"> </w:t>
      </w:r>
      <w:r>
        <w:t xml:space="preserve">кислотоупорного наливного пола </w:t>
      </w:r>
      <w:r>
        <w:rPr>
          <w:lang w:val="en-US"/>
        </w:rPr>
        <w:t>QTP</w:t>
      </w:r>
      <w:r w:rsidRPr="00AF3CC2">
        <w:t xml:space="preserve"> 1040 + </w:t>
      </w:r>
      <w:r>
        <w:rPr>
          <w:lang w:val="en-US"/>
        </w:rPr>
        <w:t>QTP</w:t>
      </w:r>
      <w:r w:rsidRPr="00AF3CC2">
        <w:t xml:space="preserve"> 1360</w:t>
      </w:r>
      <w:r>
        <w:t xml:space="preserve"> согласно техническим условиям и требований по выполнению работ производителя данных материалов </w:t>
      </w:r>
      <w:r w:rsidRPr="00AF3CC2">
        <w:rPr>
          <w:b/>
          <w:bCs/>
        </w:rPr>
        <w:t>1</w:t>
      </w:r>
      <w:r w:rsidR="00BB6E83">
        <w:rPr>
          <w:b/>
          <w:bCs/>
        </w:rPr>
        <w:t>30м</w:t>
      </w:r>
      <w:r w:rsidRPr="00AF3CC2">
        <w:rPr>
          <w:b/>
          <w:bCs/>
        </w:rPr>
        <w:t>2.</w:t>
      </w:r>
    </w:p>
    <w:p w14:paraId="6CBD101D" w14:textId="23BFDF69" w:rsidR="00AF3CC2" w:rsidRDefault="00AF3CC2" w:rsidP="00961AE9">
      <w:pPr>
        <w:pStyle w:val="Default"/>
        <w:numPr>
          <w:ilvl w:val="0"/>
          <w:numId w:val="23"/>
        </w:numPr>
      </w:pPr>
      <w:r>
        <w:t xml:space="preserve">Устройство плинтуса из эпоксидного наливного состава </w:t>
      </w:r>
      <w:r>
        <w:rPr>
          <w:lang w:val="en-US"/>
        </w:rPr>
        <w:t>QTP</w:t>
      </w:r>
      <w:r w:rsidRPr="00AF3CC2">
        <w:t xml:space="preserve">1040 + </w:t>
      </w:r>
      <w:r>
        <w:rPr>
          <w:lang w:val="en-US"/>
        </w:rPr>
        <w:t>QTP</w:t>
      </w:r>
      <w:r w:rsidRPr="00AF3CC2">
        <w:t xml:space="preserve">1360 </w:t>
      </w:r>
      <w:r>
        <w:t>–</w:t>
      </w:r>
      <w:r w:rsidRPr="00AF3CC2">
        <w:t xml:space="preserve"> </w:t>
      </w:r>
      <w:r w:rsidR="00BB6E83">
        <w:rPr>
          <w:b/>
          <w:bCs/>
        </w:rPr>
        <w:t>82</w:t>
      </w:r>
      <w:r w:rsidRPr="00AF3CC2">
        <w:rPr>
          <w:b/>
          <w:bCs/>
        </w:rPr>
        <w:t xml:space="preserve"> м.пог.</w:t>
      </w:r>
    </w:p>
    <w:p w14:paraId="4BA21773" w14:textId="700161BF" w:rsidR="00AF3CC2" w:rsidRPr="00E43F6A" w:rsidRDefault="00AF3CC2" w:rsidP="00961AE9">
      <w:pPr>
        <w:pStyle w:val="Default"/>
        <w:numPr>
          <w:ilvl w:val="0"/>
          <w:numId w:val="23"/>
        </w:numPr>
      </w:pPr>
      <w:r>
        <w:t xml:space="preserve">Устройство подшивки лестничных площадок, маршей </w:t>
      </w:r>
      <w:r w:rsidR="00E43F6A">
        <w:t xml:space="preserve">посредством монтажа </w:t>
      </w:r>
      <w:r>
        <w:t>ГВЛ</w:t>
      </w:r>
      <w:r w:rsidR="00E43F6A">
        <w:t xml:space="preserve"> толщиной по 10мм в два слоя по металлическому каркасу – </w:t>
      </w:r>
      <w:r w:rsidR="00E43F6A" w:rsidRPr="00E43F6A">
        <w:rPr>
          <w:b/>
          <w:bCs/>
        </w:rPr>
        <w:t>1</w:t>
      </w:r>
      <w:r w:rsidR="00BB6E83">
        <w:rPr>
          <w:b/>
          <w:bCs/>
        </w:rPr>
        <w:t>70</w:t>
      </w:r>
      <w:r w:rsidR="00E43F6A" w:rsidRPr="00E43F6A">
        <w:rPr>
          <w:b/>
          <w:bCs/>
        </w:rPr>
        <w:t>м2.</w:t>
      </w:r>
    </w:p>
    <w:p w14:paraId="5375EB46" w14:textId="5DFBF5DE" w:rsidR="00E43F6A" w:rsidRDefault="00E43F6A" w:rsidP="00961AE9">
      <w:pPr>
        <w:pStyle w:val="Default"/>
        <w:numPr>
          <w:ilvl w:val="0"/>
          <w:numId w:val="23"/>
        </w:numPr>
      </w:pPr>
      <w:r w:rsidRPr="00E43F6A">
        <w:t xml:space="preserve">Подготовка подшивки лестничных площадок и маршей под окраску, в т.ч. грунтовка, шпаклёвка </w:t>
      </w:r>
      <w:r>
        <w:t>–</w:t>
      </w:r>
      <w:r w:rsidRPr="00E43F6A">
        <w:t xml:space="preserve"> </w:t>
      </w:r>
      <w:r w:rsidRPr="006D5A8B">
        <w:rPr>
          <w:b/>
          <w:bCs/>
        </w:rPr>
        <w:t>1</w:t>
      </w:r>
      <w:r w:rsidR="006D5A8B" w:rsidRPr="006D5A8B">
        <w:rPr>
          <w:b/>
          <w:bCs/>
        </w:rPr>
        <w:t>70</w:t>
      </w:r>
      <w:r w:rsidRPr="006D5A8B">
        <w:rPr>
          <w:b/>
          <w:bCs/>
        </w:rPr>
        <w:t xml:space="preserve"> м2</w:t>
      </w:r>
    </w:p>
    <w:p w14:paraId="3790B506" w14:textId="60873A17" w:rsidR="00E43F6A" w:rsidRPr="00E43F6A" w:rsidRDefault="00E43F6A" w:rsidP="00961AE9">
      <w:pPr>
        <w:pStyle w:val="Default"/>
        <w:numPr>
          <w:ilvl w:val="0"/>
          <w:numId w:val="23"/>
        </w:numPr>
      </w:pPr>
      <w:r>
        <w:t xml:space="preserve">Окраска подшивки лестничных площадок и маршей акриловой краской </w:t>
      </w:r>
      <w:r w:rsidR="00034DE6" w:rsidRPr="008A2C1D">
        <w:rPr>
          <w:caps/>
          <w:color w:val="080808"/>
          <w:kern w:val="36"/>
        </w:rPr>
        <w:t>ВД-АК-11</w:t>
      </w:r>
      <w:r w:rsidR="00034DE6" w:rsidRPr="00034DE6">
        <w:rPr>
          <w:caps/>
          <w:color w:val="080808"/>
          <w:kern w:val="36"/>
        </w:rPr>
        <w:t>80 (</w:t>
      </w:r>
      <w:r w:rsidR="00034DE6">
        <w:rPr>
          <w:caps/>
          <w:color w:val="080808"/>
          <w:kern w:val="36"/>
        </w:rPr>
        <w:t>Фасадная для внутренних и наружных работ</w:t>
      </w:r>
      <w:r w:rsidR="00034DE6" w:rsidRPr="00034DE6">
        <w:rPr>
          <w:caps/>
          <w:color w:val="080808"/>
          <w:kern w:val="36"/>
        </w:rPr>
        <w:t>)</w:t>
      </w:r>
      <w:r w:rsidR="00034DE6" w:rsidRPr="00961AE9">
        <w:t xml:space="preserve"> </w:t>
      </w:r>
      <w:r>
        <w:t xml:space="preserve">– </w:t>
      </w:r>
      <w:r w:rsidR="007E1500">
        <w:rPr>
          <w:b/>
          <w:bCs/>
        </w:rPr>
        <w:t>170</w:t>
      </w:r>
      <w:r w:rsidRPr="00E43F6A">
        <w:rPr>
          <w:b/>
          <w:bCs/>
        </w:rPr>
        <w:t>м2.</w:t>
      </w:r>
    </w:p>
    <w:p w14:paraId="08BDDFC6" w14:textId="7D32DDC7" w:rsidR="00E43F6A" w:rsidRPr="00E43F6A" w:rsidRDefault="00E43F6A" w:rsidP="00961AE9">
      <w:pPr>
        <w:pStyle w:val="Default"/>
        <w:numPr>
          <w:ilvl w:val="0"/>
          <w:numId w:val="23"/>
        </w:numPr>
        <w:rPr>
          <w:b/>
          <w:bCs/>
        </w:rPr>
      </w:pPr>
      <w:r>
        <w:t>Установка подоконников из ПВХ у окон наружных шириной до 300мм –</w:t>
      </w:r>
      <w:r w:rsidR="009F11E2">
        <w:t xml:space="preserve"> </w:t>
      </w:r>
      <w:r w:rsidR="009F11E2" w:rsidRPr="009F11E2">
        <w:rPr>
          <w:b/>
          <w:bCs/>
        </w:rPr>
        <w:t>36</w:t>
      </w:r>
      <w:r w:rsidR="00BB6E83">
        <w:rPr>
          <w:b/>
          <w:bCs/>
        </w:rPr>
        <w:t>м</w:t>
      </w:r>
      <w:r w:rsidRPr="00E43F6A">
        <w:rPr>
          <w:b/>
          <w:bCs/>
        </w:rPr>
        <w:t>.пог.</w:t>
      </w:r>
    </w:p>
    <w:p w14:paraId="02291F9C" w14:textId="6D3E9151" w:rsidR="00E43F6A" w:rsidRPr="00012137" w:rsidRDefault="00E43F6A" w:rsidP="00961AE9">
      <w:pPr>
        <w:pStyle w:val="Default"/>
        <w:numPr>
          <w:ilvl w:val="0"/>
          <w:numId w:val="23"/>
        </w:numPr>
      </w:pPr>
      <w:r>
        <w:t xml:space="preserve">Установка нащельников </w:t>
      </w:r>
      <w:r w:rsidR="001E3352">
        <w:t xml:space="preserve">из оцинкованного металла с покрытием </w:t>
      </w:r>
      <w:r w:rsidR="001E3352">
        <w:rPr>
          <w:lang w:val="en-US"/>
        </w:rPr>
        <w:t>PE</w:t>
      </w:r>
      <w:r w:rsidR="001E3352" w:rsidRPr="001E3352">
        <w:t xml:space="preserve"> </w:t>
      </w:r>
      <w:r w:rsidR="001E3352">
        <w:t xml:space="preserve">цвет </w:t>
      </w:r>
      <w:r w:rsidR="001E3352">
        <w:rPr>
          <w:lang w:val="en-US"/>
        </w:rPr>
        <w:t>RAL</w:t>
      </w:r>
      <w:r w:rsidR="001E3352" w:rsidRPr="001E3352">
        <w:t xml:space="preserve"> 9003 </w:t>
      </w:r>
      <w:r w:rsidR="001E3352">
        <w:t>толщиной 0,5мм</w:t>
      </w:r>
      <w:r w:rsidR="00D9467B">
        <w:t>. Нащельники требуется устанавливать на ПУ герметик и саморезы и клёпки белого цвета</w:t>
      </w:r>
      <w:r w:rsidR="00DB0979">
        <w:t>. Нащельники требуется установить в том числе и в проходках инженерного оборудования</w:t>
      </w:r>
      <w:r w:rsidR="001E3352">
        <w:t xml:space="preserve"> </w:t>
      </w:r>
      <w:r>
        <w:t xml:space="preserve">- </w:t>
      </w:r>
      <w:r w:rsidRPr="00E43F6A">
        <w:rPr>
          <w:b/>
          <w:bCs/>
        </w:rPr>
        <w:t>200м.пог.</w:t>
      </w:r>
    </w:p>
    <w:p w14:paraId="1459C4DE" w14:textId="5986800B" w:rsidR="00012137" w:rsidRPr="006D5A8B" w:rsidRDefault="00012137" w:rsidP="00961AE9">
      <w:pPr>
        <w:pStyle w:val="Default"/>
        <w:numPr>
          <w:ilvl w:val="0"/>
          <w:numId w:val="23"/>
        </w:numPr>
      </w:pPr>
      <w:r w:rsidRPr="00EE6C8B">
        <w:t>Устройство всех примыкающих частей</w:t>
      </w:r>
      <w:r w:rsidR="00EE6C8B">
        <w:t xml:space="preserve"> (окна и СП, СП и плитка, стены-потолок, и др.)</w:t>
      </w:r>
      <w:r w:rsidRPr="00EE6C8B">
        <w:t xml:space="preserve"> требуется выполнить полиуретановым герметиком типа </w:t>
      </w:r>
      <w:r w:rsidRPr="00EE6C8B">
        <w:rPr>
          <w:lang w:val="en-US"/>
        </w:rPr>
        <w:t>Sika</w:t>
      </w:r>
      <w:r w:rsidRPr="00EE6C8B">
        <w:t xml:space="preserve">, </w:t>
      </w:r>
      <w:r w:rsidRPr="00EE6C8B">
        <w:rPr>
          <w:lang w:val="en-US"/>
        </w:rPr>
        <w:t>Basf</w:t>
      </w:r>
      <w:r w:rsidRPr="00EE6C8B">
        <w:t xml:space="preserve">, </w:t>
      </w:r>
      <w:r w:rsidRPr="00EE6C8B">
        <w:rPr>
          <w:lang w:val="en-US"/>
        </w:rPr>
        <w:t>U</w:t>
      </w:r>
      <w:r w:rsidRPr="00EE6C8B">
        <w:t>-</w:t>
      </w:r>
      <w:r w:rsidRPr="00EE6C8B">
        <w:rPr>
          <w:lang w:val="en-US"/>
        </w:rPr>
        <w:t>seal</w:t>
      </w:r>
      <w:r w:rsidRPr="00EE6C8B">
        <w:t xml:space="preserve"> либо аналог по согласованию с заказчиком</w:t>
      </w:r>
      <w:r w:rsidR="00D31319">
        <w:t>. Цвет герметика согласовать с заказчиком в соответствии с выбранными цветами конструкций</w:t>
      </w:r>
      <w:r w:rsidR="00CD1781">
        <w:t xml:space="preserve"> (по умолчанию цвет белый)</w:t>
      </w:r>
      <w:r>
        <w:rPr>
          <w:b/>
          <w:bCs/>
        </w:rPr>
        <w:t xml:space="preserve"> </w:t>
      </w:r>
      <w:r w:rsidR="00EE6C8B">
        <w:rPr>
          <w:b/>
          <w:bCs/>
        </w:rPr>
        <w:t xml:space="preserve">- </w:t>
      </w:r>
      <w:r>
        <w:rPr>
          <w:b/>
          <w:bCs/>
        </w:rPr>
        <w:t>1</w:t>
      </w:r>
      <w:r w:rsidRPr="00E43F6A">
        <w:rPr>
          <w:b/>
          <w:bCs/>
        </w:rPr>
        <w:t>00м.пог.</w:t>
      </w:r>
    </w:p>
    <w:p w14:paraId="2E231CF3" w14:textId="3EF70BC2" w:rsidR="00F35317" w:rsidRPr="00F35317" w:rsidRDefault="006D5A8B" w:rsidP="00F35317">
      <w:pPr>
        <w:pStyle w:val="Default"/>
        <w:numPr>
          <w:ilvl w:val="0"/>
          <w:numId w:val="23"/>
        </w:numPr>
      </w:pPr>
      <w:r w:rsidRPr="00BD2942">
        <w:lastRenderedPageBreak/>
        <w:t>Изготовление передаточных окон в помещениях</w:t>
      </w:r>
      <w:r w:rsidR="00BD2942" w:rsidRPr="00BD2942">
        <w:t>. Размер открываемой части окон (створка) 600*600мм</w:t>
      </w:r>
      <w:r w:rsidRPr="00BD2942">
        <w:t xml:space="preserve"> – </w:t>
      </w:r>
      <w:r w:rsidR="00F35317" w:rsidRPr="00F35317">
        <w:rPr>
          <w:b/>
          <w:bCs/>
        </w:rPr>
        <w:t>7 ш</w:t>
      </w:r>
      <w:r w:rsidR="00F35317" w:rsidRPr="00BD2942">
        <w:rPr>
          <w:b/>
          <w:bCs/>
        </w:rPr>
        <w:t>т.</w:t>
      </w:r>
      <w:r w:rsidR="00F35317">
        <w:rPr>
          <w:b/>
          <w:bCs/>
        </w:rPr>
        <w:t xml:space="preserve"> </w:t>
      </w:r>
      <w:r w:rsidR="00F35317" w:rsidRPr="00F35317">
        <w:t>Расположение передаточных окон показано на рисунке ниже.</w:t>
      </w:r>
      <w:r w:rsidR="006355FA">
        <w:t xml:space="preserve"> Высота данных окон – 1 м от пола.</w:t>
      </w:r>
    </w:p>
    <w:p w14:paraId="692E7D5C" w14:textId="62774125" w:rsidR="006355FA" w:rsidRPr="00F35317" w:rsidRDefault="00F35317" w:rsidP="006355FA">
      <w:pPr>
        <w:pStyle w:val="Default"/>
        <w:numPr>
          <w:ilvl w:val="0"/>
          <w:numId w:val="23"/>
        </w:numPr>
      </w:pPr>
      <w:r w:rsidRPr="00BD2942">
        <w:t>Изготовление передаточного окна в виде бокса размерами 600*600мм с двум</w:t>
      </w:r>
      <w:r w:rsidR="007E1500">
        <w:t>я</w:t>
      </w:r>
      <w:r w:rsidRPr="00BD2942">
        <w:t xml:space="preserve"> створками. Расстояние между створками 300мм – </w:t>
      </w:r>
      <w:r w:rsidRPr="00F35317">
        <w:rPr>
          <w:b/>
          <w:bCs/>
        </w:rPr>
        <w:t>1 шт.</w:t>
      </w:r>
      <w:r w:rsidRPr="00F35317">
        <w:t xml:space="preserve"> Расположение передаточных окон показано на рисунке ниже.</w:t>
      </w:r>
      <w:r w:rsidR="006355FA" w:rsidRPr="006355FA">
        <w:t xml:space="preserve"> </w:t>
      </w:r>
      <w:r w:rsidR="006355FA">
        <w:t>Высота данных окон – 1 м от пола.</w:t>
      </w:r>
    </w:p>
    <w:p w14:paraId="79781697" w14:textId="378C22BD" w:rsidR="00F35317" w:rsidRPr="00BD2942" w:rsidRDefault="00F35317" w:rsidP="006355FA">
      <w:pPr>
        <w:pStyle w:val="Default"/>
        <w:ind w:left="720"/>
      </w:pPr>
    </w:p>
    <w:p w14:paraId="70672948" w14:textId="2D20C10B" w:rsidR="006D5A8B" w:rsidRDefault="00F35317" w:rsidP="00F35317">
      <w:pPr>
        <w:pStyle w:val="Default"/>
        <w:ind w:left="720"/>
      </w:pPr>
      <w:r>
        <w:rPr>
          <w:noProof/>
        </w:rPr>
        <w:drawing>
          <wp:inline distT="0" distB="0" distL="0" distR="0" wp14:anchorId="516CA72A" wp14:editId="6AB01300">
            <wp:extent cx="5067300" cy="297808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88027" cy="2990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A895A" w14:textId="2D79CBD4" w:rsidR="00F35317" w:rsidRPr="00BD2942" w:rsidRDefault="00F35317" w:rsidP="00F35317">
      <w:pPr>
        <w:pStyle w:val="Default"/>
        <w:ind w:left="720"/>
        <w:jc w:val="right"/>
      </w:pPr>
      <w:r>
        <w:t xml:space="preserve">Рис. </w:t>
      </w:r>
      <w:r w:rsidR="005150D4">
        <w:t>1.1.</w:t>
      </w:r>
      <w:r>
        <w:t xml:space="preserve"> Устройство передаточных окон.</w:t>
      </w:r>
    </w:p>
    <w:p w14:paraId="05A9BB3A" w14:textId="140B10BF" w:rsidR="00DB0979" w:rsidRPr="009404AA" w:rsidRDefault="00DB0979" w:rsidP="00961AE9">
      <w:pPr>
        <w:pStyle w:val="Default"/>
        <w:numPr>
          <w:ilvl w:val="0"/>
          <w:numId w:val="23"/>
        </w:numPr>
      </w:pPr>
      <w:r>
        <w:t xml:space="preserve">Устройство цокольных балок высотой 100мм вокруг проходок инженерных коммуникаций в полах с армированием – объём работ составляет </w:t>
      </w:r>
      <w:r w:rsidRPr="00DB0979">
        <w:rPr>
          <w:b/>
          <w:bCs/>
        </w:rPr>
        <w:t>2 м3.</w:t>
      </w:r>
    </w:p>
    <w:p w14:paraId="11ECE2CA" w14:textId="4B569DE6" w:rsidR="00F31B8E" w:rsidRPr="007E1500" w:rsidRDefault="00F31B8E" w:rsidP="00961AE9">
      <w:pPr>
        <w:pStyle w:val="Default"/>
        <w:numPr>
          <w:ilvl w:val="0"/>
          <w:numId w:val="23"/>
        </w:numPr>
      </w:pPr>
      <w:r w:rsidRPr="007E1500">
        <w:t>Устройство ПВХ двери на уровне +</w:t>
      </w:r>
      <w:r w:rsidR="000664F6" w:rsidRPr="007E1500">
        <w:t xml:space="preserve">14,5м в чердачное помещение над новым подвесным потолком размер двери 1500*800мм. – </w:t>
      </w:r>
      <w:r w:rsidR="000664F6" w:rsidRPr="007E1500">
        <w:rPr>
          <w:b/>
          <w:bCs/>
        </w:rPr>
        <w:t>1 шт.</w:t>
      </w:r>
    </w:p>
    <w:p w14:paraId="6D8561F7" w14:textId="6559185D" w:rsidR="007E1500" w:rsidRPr="007E1500" w:rsidRDefault="007E1500" w:rsidP="00C00DE0">
      <w:pPr>
        <w:pStyle w:val="Default"/>
        <w:numPr>
          <w:ilvl w:val="0"/>
          <w:numId w:val="23"/>
        </w:numPr>
      </w:pPr>
      <w:r w:rsidRPr="007E1500">
        <w:t xml:space="preserve">Устройство </w:t>
      </w:r>
      <w:r w:rsidR="00C00DE0">
        <w:t xml:space="preserve">площадок </w:t>
      </w:r>
      <w:r w:rsidR="00C00DE0" w:rsidRPr="007E1500">
        <w:t xml:space="preserve">для обслуживания и ревизии воздуховодов и инженерных сетей </w:t>
      </w:r>
      <w:r w:rsidRPr="007E1500">
        <w:t xml:space="preserve">из </w:t>
      </w:r>
      <w:r>
        <w:t>уголка 50 и ПВЛ</w:t>
      </w:r>
      <w:r w:rsidRPr="007E1500">
        <w:t xml:space="preserve"> с перилами над подвесн</w:t>
      </w:r>
      <w:r w:rsidR="00C00DE0">
        <w:t>ым</w:t>
      </w:r>
      <w:r w:rsidRPr="007E1500">
        <w:t xml:space="preserve"> потол</w:t>
      </w:r>
      <w:r w:rsidR="00C00DE0">
        <w:t>ком с устройством подвеса данных площадок к прогонам и фермам здания</w:t>
      </w:r>
      <w:r w:rsidRPr="007E1500">
        <w:t xml:space="preserve"> –</w:t>
      </w:r>
      <w:r>
        <w:t xml:space="preserve"> </w:t>
      </w:r>
      <w:r w:rsidRPr="00C00DE0">
        <w:t>Ширина площадок 600мм. Высота перилл 1100мм. Перила из уголка. – объём работ приблизительно</w:t>
      </w:r>
      <w:r>
        <w:rPr>
          <w:b/>
          <w:bCs/>
        </w:rPr>
        <w:t xml:space="preserve"> </w:t>
      </w:r>
      <w:r w:rsidR="00C00DE0">
        <w:rPr>
          <w:b/>
          <w:bCs/>
        </w:rPr>
        <w:t>1,5</w:t>
      </w:r>
      <w:r>
        <w:rPr>
          <w:b/>
          <w:bCs/>
        </w:rPr>
        <w:t xml:space="preserve"> тонн</w:t>
      </w:r>
      <w:r w:rsidR="00C00DE0">
        <w:rPr>
          <w:b/>
          <w:bCs/>
        </w:rPr>
        <w:t>ы</w:t>
      </w:r>
      <w:r>
        <w:rPr>
          <w:b/>
          <w:bCs/>
        </w:rPr>
        <w:t>.</w:t>
      </w:r>
      <w:r w:rsidR="00C00DE0">
        <w:rPr>
          <w:b/>
          <w:bCs/>
        </w:rPr>
        <w:t xml:space="preserve"> </w:t>
      </w:r>
      <w:r w:rsidR="00C00DE0" w:rsidRPr="00C00DE0">
        <w:t>(ориентировочные объёмы материалов: 0,3тн - ПВЛ, 0,4тн – уголок каркаса, 0,3тн – уголок на ограждение, подвесы к прогонам - 0,5тн).</w:t>
      </w:r>
    </w:p>
    <w:p w14:paraId="3A2985B9" w14:textId="77777777" w:rsidR="0080580F" w:rsidRDefault="0080580F" w:rsidP="002720AA">
      <w:pPr>
        <w:pStyle w:val="Default"/>
        <w:jc w:val="center"/>
        <w:rPr>
          <w:b/>
          <w:bCs/>
          <w:u w:val="single"/>
        </w:rPr>
      </w:pPr>
    </w:p>
    <w:p w14:paraId="6ACAE6AA" w14:textId="7604FE02" w:rsidR="009404AA" w:rsidRDefault="009404AA" w:rsidP="009404AA">
      <w:pPr>
        <w:pStyle w:val="Default"/>
        <w:numPr>
          <w:ilvl w:val="0"/>
          <w:numId w:val="23"/>
        </w:numPr>
        <w:jc w:val="center"/>
        <w:rPr>
          <w:b/>
          <w:bCs/>
          <w:u w:val="single"/>
        </w:rPr>
        <w:sectPr w:rsidR="009404AA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E3945DE" w14:textId="48BF9B0E" w:rsidR="000D7A0C" w:rsidRDefault="000D7A0C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Проектная документация</w:t>
      </w:r>
      <w:r w:rsidR="004D6F26">
        <w:rPr>
          <w:b/>
          <w:bCs/>
          <w:u w:val="single"/>
        </w:rPr>
        <w:t>. Шифр 04/18 АР.ГЧ</w:t>
      </w:r>
    </w:p>
    <w:p w14:paraId="7EAA6F3C" w14:textId="02C3BB30" w:rsidR="000D7A0C" w:rsidRDefault="000D7A0C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5CC538A" wp14:editId="60DD4696">
            <wp:extent cx="9734824" cy="4533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56863" cy="4544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C946" w14:textId="6521F57A" w:rsidR="000D7A0C" w:rsidRDefault="000D7A0C" w:rsidP="000D7A0C">
      <w:pPr>
        <w:pStyle w:val="Default"/>
        <w:jc w:val="right"/>
      </w:pPr>
      <w:r w:rsidRPr="000D7A0C">
        <w:t>Рис.</w:t>
      </w:r>
      <w:r w:rsidR="005150D4">
        <w:t xml:space="preserve">2.1. </w:t>
      </w:r>
      <w:r w:rsidRPr="000D7A0C">
        <w:t>Фрагмент плана лаборатории на отм.+7,55м.</w:t>
      </w:r>
    </w:p>
    <w:p w14:paraId="0947E071" w14:textId="5E266B84" w:rsidR="000D7A0C" w:rsidRDefault="000D7A0C" w:rsidP="000D7A0C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6C63E1E5" wp14:editId="7688F308">
            <wp:extent cx="9671415" cy="299085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704452" cy="30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0BB9D" w14:textId="10FE88CB" w:rsidR="000D7A0C" w:rsidRDefault="000D7A0C" w:rsidP="000D7A0C">
      <w:pPr>
        <w:pStyle w:val="Default"/>
        <w:jc w:val="right"/>
      </w:pPr>
      <w:r w:rsidRPr="000D7A0C">
        <w:t>Рис.</w:t>
      </w:r>
      <w:r w:rsidR="005150D4">
        <w:t>2.2.</w:t>
      </w:r>
      <w:r>
        <w:t xml:space="preserve">Светопрозрачные остекления в </w:t>
      </w:r>
      <w:r w:rsidRPr="000D7A0C">
        <w:t>лаборатории на отм.+7,55м.</w:t>
      </w:r>
    </w:p>
    <w:p w14:paraId="1B71FDAF" w14:textId="77777777" w:rsidR="00E964BE" w:rsidRPr="0007148A" w:rsidRDefault="00E964BE" w:rsidP="00E964BE">
      <w:pPr>
        <w:pStyle w:val="Default"/>
        <w:jc w:val="right"/>
        <w:rPr>
          <w:b/>
          <w:bCs/>
        </w:rPr>
      </w:pPr>
      <w:r w:rsidRPr="0007148A">
        <w:rPr>
          <w:b/>
          <w:bCs/>
        </w:rPr>
        <w:t>Требуется учитывать, что проёмы показаны с размерами в чистоте, т.е., к примеру, 2100*1200 означает, что в данном проёме открываемая часть двери размером 2100*1200мм.</w:t>
      </w:r>
    </w:p>
    <w:p w14:paraId="0FD28CD8" w14:textId="77777777" w:rsidR="00E964BE" w:rsidRDefault="00E964BE" w:rsidP="000D7A0C">
      <w:pPr>
        <w:pStyle w:val="Default"/>
        <w:jc w:val="right"/>
      </w:pPr>
    </w:p>
    <w:p w14:paraId="02F79B2C" w14:textId="186C6805" w:rsidR="000D7A0C" w:rsidRDefault="000D7A0C" w:rsidP="000D7A0C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53717D8F" wp14:editId="15FB3971">
            <wp:extent cx="9542568" cy="4286250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42568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ECED62" w14:textId="5CF2132D" w:rsidR="000D7A0C" w:rsidRDefault="000D7A0C" w:rsidP="000D7A0C">
      <w:pPr>
        <w:pStyle w:val="Default"/>
        <w:jc w:val="right"/>
      </w:pPr>
      <w:r w:rsidRPr="000D7A0C">
        <w:t>Рис.</w:t>
      </w:r>
      <w:r w:rsidR="005150D4">
        <w:t xml:space="preserve">2.3 </w:t>
      </w:r>
      <w:r w:rsidRPr="000D7A0C">
        <w:t>Фрагмент плана лаборатории на отм.+</w:t>
      </w:r>
      <w:r>
        <w:t>11</w:t>
      </w:r>
      <w:r w:rsidRPr="000D7A0C">
        <w:t>,</w:t>
      </w:r>
      <w:r>
        <w:t>00</w:t>
      </w:r>
      <w:r w:rsidRPr="000D7A0C">
        <w:t>м.</w:t>
      </w:r>
    </w:p>
    <w:p w14:paraId="54ED179A" w14:textId="3479B34C" w:rsidR="000D7A0C" w:rsidRDefault="000D7A0C" w:rsidP="000D7A0C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3BE02B59" wp14:editId="7C1E13E3">
            <wp:extent cx="9543984" cy="3114675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62817" cy="3120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A8CC7" w14:textId="11875808" w:rsidR="0080580F" w:rsidRDefault="0080580F" w:rsidP="0080580F">
      <w:pPr>
        <w:pStyle w:val="Default"/>
        <w:jc w:val="right"/>
      </w:pPr>
      <w:r w:rsidRPr="000D7A0C">
        <w:t>Рис.</w:t>
      </w:r>
      <w:r w:rsidR="005150D4">
        <w:t xml:space="preserve">2.4. </w:t>
      </w:r>
      <w:r>
        <w:t xml:space="preserve">Светопрозрачные остекления в </w:t>
      </w:r>
      <w:r w:rsidRPr="000D7A0C">
        <w:t>лаборатории на отм.+</w:t>
      </w:r>
      <w:r>
        <w:t>11</w:t>
      </w:r>
      <w:r w:rsidRPr="000D7A0C">
        <w:t>,</w:t>
      </w:r>
      <w:r>
        <w:t>00</w:t>
      </w:r>
      <w:r w:rsidRPr="000D7A0C">
        <w:t>м.</w:t>
      </w:r>
    </w:p>
    <w:p w14:paraId="570C6153" w14:textId="77777777" w:rsidR="00E964BE" w:rsidRPr="0007148A" w:rsidRDefault="00E964BE" w:rsidP="00E964BE">
      <w:pPr>
        <w:pStyle w:val="Default"/>
        <w:jc w:val="right"/>
        <w:rPr>
          <w:b/>
          <w:bCs/>
        </w:rPr>
      </w:pPr>
      <w:r w:rsidRPr="0007148A">
        <w:rPr>
          <w:b/>
          <w:bCs/>
        </w:rPr>
        <w:t>Требуется учитывать, что проёмы показаны с размерами в чистоте, т.е., к примеру, 2100*1200 означает, что в данном проёме открываемая часть двери размером 2100*1200мм.</w:t>
      </w:r>
    </w:p>
    <w:p w14:paraId="1048E1D5" w14:textId="77777777" w:rsidR="00E964BE" w:rsidRDefault="00E964BE" w:rsidP="0080580F">
      <w:pPr>
        <w:pStyle w:val="Default"/>
        <w:jc w:val="right"/>
      </w:pPr>
    </w:p>
    <w:p w14:paraId="3FEB85A3" w14:textId="2771CCDC" w:rsidR="005025DA" w:rsidRDefault="005025DA" w:rsidP="0080580F">
      <w:pPr>
        <w:pStyle w:val="Default"/>
        <w:jc w:val="right"/>
      </w:pPr>
      <w:r>
        <w:rPr>
          <w:noProof/>
        </w:rPr>
        <w:lastRenderedPageBreak/>
        <w:drawing>
          <wp:inline distT="0" distB="0" distL="0" distR="0" wp14:anchorId="53CCEE82" wp14:editId="15A27603">
            <wp:extent cx="9507033" cy="46386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37710" cy="4653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B8947" w14:textId="214E5CF8" w:rsidR="005025DA" w:rsidRDefault="005025DA" w:rsidP="005025DA">
      <w:pPr>
        <w:pStyle w:val="Default"/>
        <w:jc w:val="right"/>
      </w:pPr>
      <w:r w:rsidRPr="000D7A0C">
        <w:t>Рис.</w:t>
      </w:r>
      <w:r>
        <w:t>2.5. Спецификация элементов заполнения проёмов лаборатории</w:t>
      </w:r>
      <w:r w:rsidRPr="000D7A0C">
        <w:t>.</w:t>
      </w:r>
    </w:p>
    <w:p w14:paraId="56516119" w14:textId="6C977AE0" w:rsidR="005025DA" w:rsidRPr="0007148A" w:rsidRDefault="005025DA" w:rsidP="005025DA">
      <w:pPr>
        <w:pStyle w:val="Default"/>
        <w:jc w:val="right"/>
        <w:rPr>
          <w:b/>
          <w:bCs/>
        </w:rPr>
      </w:pPr>
      <w:r w:rsidRPr="0007148A">
        <w:rPr>
          <w:b/>
          <w:bCs/>
        </w:rPr>
        <w:t>Требуется учитывать, что проёмы показаны с размерами в чистоте, т.е., к примеру, 2100*1200 означает, что в данном проёме открываемая часть двери размером 2100*1200мм.</w:t>
      </w:r>
    </w:p>
    <w:p w14:paraId="11DF54C5" w14:textId="77777777" w:rsidR="000D7A0C" w:rsidRPr="000D7A0C" w:rsidRDefault="000D7A0C" w:rsidP="000D7A0C">
      <w:pPr>
        <w:pStyle w:val="Default"/>
        <w:jc w:val="right"/>
      </w:pPr>
    </w:p>
    <w:p w14:paraId="74E92182" w14:textId="6CEA94BF" w:rsidR="000D7A0C" w:rsidRDefault="000D7A0C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61350BA8" wp14:editId="6E7B06CD">
            <wp:extent cx="8105775" cy="5747260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37577" cy="5769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08CC7" w14:textId="7AA3EF85" w:rsidR="002D5749" w:rsidRDefault="002D5749" w:rsidP="002D5749">
      <w:pPr>
        <w:pStyle w:val="Default"/>
        <w:jc w:val="right"/>
      </w:pPr>
      <w:r w:rsidRPr="000D7A0C">
        <w:t>Рис</w:t>
      </w:r>
      <w:r w:rsidR="005150D4">
        <w:t>. 2.</w:t>
      </w:r>
      <w:r w:rsidR="00E63FF5">
        <w:t>6</w:t>
      </w:r>
      <w:r w:rsidR="005150D4">
        <w:t>. Ведомость</w:t>
      </w:r>
      <w:r>
        <w:t xml:space="preserve"> отделки помещений </w:t>
      </w:r>
      <w:r w:rsidRPr="000D7A0C">
        <w:t>лаборатории на отм.+</w:t>
      </w:r>
      <w:r>
        <w:t>7</w:t>
      </w:r>
      <w:r w:rsidRPr="000D7A0C">
        <w:t>,</w:t>
      </w:r>
      <w:r>
        <w:t>55</w:t>
      </w:r>
      <w:r w:rsidRPr="000D7A0C">
        <w:t>м.</w:t>
      </w:r>
    </w:p>
    <w:p w14:paraId="7E594F34" w14:textId="77777777" w:rsidR="002D5749" w:rsidRDefault="002D5749" w:rsidP="002720AA">
      <w:pPr>
        <w:pStyle w:val="Default"/>
        <w:jc w:val="center"/>
        <w:rPr>
          <w:b/>
          <w:bCs/>
          <w:u w:val="single"/>
        </w:rPr>
      </w:pPr>
    </w:p>
    <w:p w14:paraId="47D66464" w14:textId="245C8D52" w:rsidR="000D7A0C" w:rsidRDefault="000D7A0C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0825D13A" wp14:editId="3BC65A93">
            <wp:extent cx="7865497" cy="5562600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87261" cy="557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41FF9" w14:textId="154EDD40" w:rsidR="002D5749" w:rsidRDefault="002D5749" w:rsidP="002D5749">
      <w:pPr>
        <w:pStyle w:val="Default"/>
        <w:jc w:val="right"/>
      </w:pPr>
      <w:r w:rsidRPr="000D7A0C">
        <w:t>Рис.</w:t>
      </w:r>
      <w:r w:rsidR="005150D4">
        <w:t>2.</w:t>
      </w:r>
      <w:r w:rsidR="00E63FF5">
        <w:t>7</w:t>
      </w:r>
      <w:r w:rsidR="005150D4">
        <w:t xml:space="preserve">. </w:t>
      </w:r>
      <w:r>
        <w:t xml:space="preserve">Ведомость отделки помещений </w:t>
      </w:r>
      <w:r w:rsidRPr="000D7A0C">
        <w:t>лаборатории на отм.+</w:t>
      </w:r>
      <w:r>
        <w:t>11</w:t>
      </w:r>
      <w:r w:rsidRPr="000D7A0C">
        <w:t>,</w:t>
      </w:r>
      <w:r>
        <w:t>00</w:t>
      </w:r>
      <w:r w:rsidRPr="000D7A0C">
        <w:t>м.</w:t>
      </w:r>
    </w:p>
    <w:p w14:paraId="2F481B5B" w14:textId="77777777" w:rsidR="0080580F" w:rsidRDefault="0080580F" w:rsidP="002720AA">
      <w:pPr>
        <w:pStyle w:val="Default"/>
        <w:jc w:val="center"/>
        <w:rPr>
          <w:b/>
          <w:bCs/>
          <w:u w:val="single"/>
        </w:rPr>
      </w:pPr>
    </w:p>
    <w:p w14:paraId="37C05921" w14:textId="77777777" w:rsidR="00E63FF5" w:rsidRDefault="00E63FF5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08F3055" wp14:editId="03188316">
            <wp:extent cx="9251950" cy="5527675"/>
            <wp:effectExtent l="0" t="0" r="635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52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805A0" w14:textId="7EAB1FFB" w:rsidR="00E63FF5" w:rsidRDefault="00E63FF5" w:rsidP="00E63FF5">
      <w:pPr>
        <w:pStyle w:val="Default"/>
        <w:jc w:val="right"/>
      </w:pPr>
      <w:r w:rsidRPr="000D7A0C">
        <w:t>Рис.</w:t>
      </w:r>
      <w:r>
        <w:t xml:space="preserve">2.8. Тип покрытия на </w:t>
      </w:r>
      <w:r w:rsidRPr="000D7A0C">
        <w:t>отм.+</w:t>
      </w:r>
      <w:r>
        <w:t>7</w:t>
      </w:r>
      <w:r w:rsidRPr="000D7A0C">
        <w:t>,</w:t>
      </w:r>
      <w:r>
        <w:t>55</w:t>
      </w:r>
      <w:r w:rsidRPr="000D7A0C">
        <w:t>м.</w:t>
      </w:r>
    </w:p>
    <w:p w14:paraId="73C548CA" w14:textId="77777777" w:rsidR="00E63FF5" w:rsidRDefault="00E63FF5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lastRenderedPageBreak/>
        <w:drawing>
          <wp:inline distT="0" distB="0" distL="0" distR="0" wp14:anchorId="1E400A55" wp14:editId="5ADC9274">
            <wp:extent cx="8707272" cy="5749123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721193" cy="5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66830" w14:textId="32100A7B" w:rsidR="00E63FF5" w:rsidRDefault="00E63FF5" w:rsidP="00E63FF5">
      <w:pPr>
        <w:pStyle w:val="Default"/>
        <w:jc w:val="right"/>
      </w:pPr>
      <w:r w:rsidRPr="000D7A0C">
        <w:t>Рис.</w:t>
      </w:r>
      <w:r>
        <w:t xml:space="preserve">2.9. Тип покрытия на </w:t>
      </w:r>
      <w:r w:rsidRPr="000D7A0C">
        <w:t>отм.+</w:t>
      </w:r>
      <w:r>
        <w:t>11</w:t>
      </w:r>
      <w:r w:rsidRPr="000D7A0C">
        <w:t>,</w:t>
      </w:r>
      <w:r>
        <w:t>00</w:t>
      </w:r>
      <w:r w:rsidRPr="000D7A0C">
        <w:t>м.</w:t>
      </w:r>
    </w:p>
    <w:p w14:paraId="56299085" w14:textId="55CEA60E" w:rsidR="00E63FF5" w:rsidRDefault="00E63FF5" w:rsidP="002720AA">
      <w:pPr>
        <w:pStyle w:val="Default"/>
        <w:jc w:val="center"/>
        <w:rPr>
          <w:b/>
          <w:bCs/>
          <w:u w:val="single"/>
        </w:rPr>
        <w:sectPr w:rsidR="00E63FF5" w:rsidSect="0080580F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14:paraId="03B21740" w14:textId="28CAD67C" w:rsidR="002B081A" w:rsidRDefault="002B081A" w:rsidP="005150D4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>
        <w:rPr>
          <w:b/>
          <w:bCs/>
          <w:u w:val="single"/>
        </w:rPr>
        <w:lastRenderedPageBreak/>
        <w:t>Требования к материалам</w:t>
      </w:r>
      <w:r w:rsidR="00D33DDE">
        <w:rPr>
          <w:b/>
          <w:bCs/>
          <w:u w:val="single"/>
        </w:rPr>
        <w:t xml:space="preserve"> и требования по организации работ.</w:t>
      </w:r>
    </w:p>
    <w:p w14:paraId="08932AF1" w14:textId="4F4A5DF1" w:rsidR="00D33DDE" w:rsidRPr="00D33DDE" w:rsidRDefault="00D33DDE" w:rsidP="00D33DDE">
      <w:pPr>
        <w:pStyle w:val="Default"/>
        <w:ind w:left="720"/>
        <w:rPr>
          <w:b/>
          <w:bCs/>
          <w:u w:val="single"/>
        </w:rPr>
      </w:pPr>
      <w:r>
        <w:rPr>
          <w:b/>
          <w:bCs/>
          <w:u w:val="single"/>
        </w:rPr>
        <w:t>К выполнению работ допускаются сотрудники, имеющие медицинское заключение – допуск к производству работ на пищевом предприятии.</w:t>
      </w:r>
    </w:p>
    <w:p w14:paraId="1E63CAFB" w14:textId="6A66486E" w:rsidR="002B081A" w:rsidRDefault="002B081A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2D71787A" wp14:editId="5123504A">
            <wp:extent cx="5940425" cy="1036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825E" w14:textId="6F8A3FBE" w:rsidR="004A22A8" w:rsidRPr="004A22A8" w:rsidRDefault="004A22A8" w:rsidP="004A22A8">
      <w:pPr>
        <w:pStyle w:val="Default"/>
        <w:jc w:val="right"/>
      </w:pPr>
      <w:r w:rsidRPr="004A22A8">
        <w:t xml:space="preserve">Рис. </w:t>
      </w:r>
      <w:r w:rsidR="005150D4">
        <w:t xml:space="preserve">3.1. </w:t>
      </w:r>
      <w:r w:rsidRPr="004A22A8">
        <w:t>Требование ко всем используемым материалам обязательно предоставление сертификатов соответствия и подтверждение разрешения использования данных материалов для пищевой промышленности.</w:t>
      </w:r>
    </w:p>
    <w:p w14:paraId="0180B2F6" w14:textId="415E3F0A" w:rsidR="004A22A8" w:rsidRDefault="004A22A8" w:rsidP="002720AA">
      <w:pPr>
        <w:pStyle w:val="Default"/>
        <w:jc w:val="center"/>
        <w:rPr>
          <w:b/>
          <w:bCs/>
          <w:u w:val="single"/>
        </w:rPr>
      </w:pPr>
    </w:p>
    <w:p w14:paraId="57A53AE6" w14:textId="36C94A1D" w:rsidR="004A22A8" w:rsidRDefault="004A22A8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43A1C01" wp14:editId="595DC557">
            <wp:extent cx="3514725" cy="209718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3534" cy="2102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D1CC4" w14:textId="349A1E28" w:rsidR="002872FD" w:rsidRDefault="002872FD" w:rsidP="002720AA">
      <w:pPr>
        <w:pStyle w:val="Default"/>
        <w:jc w:val="center"/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1783BCCD" wp14:editId="5B1160DA">
            <wp:extent cx="3171825" cy="442325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78932" cy="443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DF32FC" w14:textId="51833590" w:rsidR="004A22A8" w:rsidRDefault="004A22A8" w:rsidP="004A22A8">
      <w:pPr>
        <w:pStyle w:val="Default"/>
        <w:jc w:val="right"/>
      </w:pPr>
      <w:r w:rsidRPr="004A22A8">
        <w:t xml:space="preserve">Рис. </w:t>
      </w:r>
      <w:r w:rsidR="005150D4">
        <w:t xml:space="preserve">3.2. </w:t>
      </w:r>
      <w:r>
        <w:t>Тип краски</w:t>
      </w:r>
      <w:r w:rsidR="005D7435">
        <w:t xml:space="preserve"> (возможно применение аналога по согласованию с заказчиком)</w:t>
      </w:r>
      <w:r>
        <w:t xml:space="preserve"> </w:t>
      </w:r>
    </w:p>
    <w:p w14:paraId="7D0291D8" w14:textId="77777777" w:rsidR="005150D4" w:rsidRDefault="005150D4" w:rsidP="001016D3">
      <w:pPr>
        <w:pStyle w:val="Default"/>
        <w:jc w:val="center"/>
        <w:rPr>
          <w:b/>
          <w:bCs/>
        </w:rPr>
      </w:pPr>
    </w:p>
    <w:p w14:paraId="02214E40" w14:textId="2CF340A5" w:rsidR="00EA3C82" w:rsidRPr="001016D3" w:rsidRDefault="00EA3C82" w:rsidP="001016D3">
      <w:pPr>
        <w:pStyle w:val="Default"/>
        <w:jc w:val="center"/>
        <w:rPr>
          <w:b/>
          <w:bCs/>
        </w:rPr>
      </w:pPr>
      <w:r w:rsidRPr="001016D3">
        <w:rPr>
          <w:b/>
          <w:bCs/>
        </w:rPr>
        <w:lastRenderedPageBreak/>
        <w:t>Характеристики представленной выше эмали:</w:t>
      </w:r>
    </w:p>
    <w:p w14:paraId="1E06F633" w14:textId="77777777" w:rsidR="00EA3C82" w:rsidRDefault="00EA3C82" w:rsidP="00EA3C82">
      <w:pPr>
        <w:shd w:val="clear" w:color="auto" w:fill="FFFFFF"/>
        <w:spacing w:after="0" w:line="240" w:lineRule="auto"/>
        <w:outlineLvl w:val="0"/>
        <w:rPr>
          <w:rFonts w:ascii="Times New Roman" w:hAnsi="Times New Roman"/>
          <w:caps/>
          <w:color w:val="080808"/>
          <w:kern w:val="36"/>
          <w:sz w:val="24"/>
          <w:szCs w:val="24"/>
        </w:rPr>
      </w:pPr>
      <w:r w:rsidRPr="008A2C1D">
        <w:rPr>
          <w:rFonts w:ascii="Times New Roman" w:hAnsi="Times New Roman"/>
          <w:caps/>
          <w:color w:val="080808"/>
          <w:kern w:val="36"/>
          <w:sz w:val="24"/>
          <w:szCs w:val="24"/>
        </w:rPr>
        <w:t xml:space="preserve">VGT ЭМАЛЬ УНИВЕРСАЛЬНАЯ </w:t>
      </w:r>
      <w:r>
        <w:rPr>
          <w:rFonts w:ascii="Times New Roman" w:hAnsi="Times New Roman"/>
          <w:caps/>
          <w:color w:val="080808"/>
          <w:kern w:val="36"/>
          <w:sz w:val="24"/>
          <w:szCs w:val="24"/>
        </w:rPr>
        <w:t>МАТОВАЯ</w:t>
      </w:r>
      <w:r w:rsidRPr="008A2C1D">
        <w:rPr>
          <w:rFonts w:ascii="Times New Roman" w:hAnsi="Times New Roman"/>
          <w:caps/>
          <w:color w:val="080808"/>
          <w:kern w:val="36"/>
          <w:sz w:val="24"/>
          <w:szCs w:val="24"/>
        </w:rPr>
        <w:t xml:space="preserve"> ВД-АК-1179</w:t>
      </w:r>
    </w:p>
    <w:p w14:paraId="0C1FD0C2" w14:textId="77777777" w:rsidR="00EA3C82" w:rsidRPr="008A2C1D" w:rsidRDefault="00EA3C82" w:rsidP="00EA3C82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80808"/>
          <w:sz w:val="24"/>
          <w:szCs w:val="24"/>
        </w:rPr>
      </w:pPr>
    </w:p>
    <w:p w14:paraId="3B9847DE" w14:textId="77777777" w:rsidR="00EA3C82" w:rsidRPr="008A2C1D" w:rsidRDefault="00EA3C82" w:rsidP="00EA3C82">
      <w:pPr>
        <w:shd w:val="clear" w:color="auto" w:fill="FFFFFF"/>
        <w:spacing w:after="0" w:line="240" w:lineRule="auto"/>
        <w:rPr>
          <w:rFonts w:ascii="Times New Roman" w:hAnsi="Times New Roman"/>
          <w:color w:val="080808"/>
          <w:sz w:val="24"/>
          <w:szCs w:val="24"/>
        </w:rPr>
      </w:pPr>
      <w:r w:rsidRPr="008A2C1D">
        <w:rPr>
          <w:rFonts w:ascii="Times New Roman" w:hAnsi="Times New Roman"/>
          <w:color w:val="080808"/>
          <w:sz w:val="24"/>
          <w:szCs w:val="24"/>
        </w:rPr>
        <w:t xml:space="preserve">Для наружных и внутренних работ по всем видам поверхностей, а так же для окраски обоев. Рекомендуется для использования в жилищном и гражданском строительстве, в том числе. </w:t>
      </w:r>
      <w:r w:rsidRPr="008A2C1D">
        <w:rPr>
          <w:rFonts w:ascii="Times New Roman" w:hAnsi="Times New Roman"/>
          <w:color w:val="080808"/>
          <w:sz w:val="24"/>
          <w:szCs w:val="24"/>
          <w:highlight w:val="yellow"/>
        </w:rPr>
        <w:t>Для окраски помещений в детских и лечебно-профилактических учреждениях</w:t>
      </w:r>
      <w:r w:rsidRPr="008A2C1D">
        <w:rPr>
          <w:rFonts w:ascii="Times New Roman" w:hAnsi="Times New Roman"/>
          <w:color w:val="080808"/>
          <w:sz w:val="24"/>
          <w:szCs w:val="24"/>
        </w:rPr>
        <w:t>.</w:t>
      </w:r>
    </w:p>
    <w:p w14:paraId="5C09DBA0" w14:textId="77777777" w:rsidR="00EA3C82" w:rsidRPr="008A2C1D" w:rsidRDefault="00EA3C82" w:rsidP="00EA3C82">
      <w:pPr>
        <w:shd w:val="clear" w:color="auto" w:fill="FFFFFF"/>
        <w:spacing w:after="0" w:line="240" w:lineRule="auto"/>
        <w:rPr>
          <w:rFonts w:ascii="Times New Roman" w:hAnsi="Times New Roman"/>
          <w:color w:val="080808"/>
          <w:sz w:val="24"/>
          <w:szCs w:val="24"/>
        </w:rPr>
      </w:pPr>
      <w:r w:rsidRPr="008A2C1D">
        <w:rPr>
          <w:rFonts w:ascii="Times New Roman" w:hAnsi="Times New Roman"/>
          <w:color w:val="080808"/>
          <w:sz w:val="24"/>
          <w:szCs w:val="24"/>
        </w:rPr>
        <w:t>Выпускается в двух базах:</w:t>
      </w:r>
    </w:p>
    <w:p w14:paraId="013B6A03" w14:textId="77777777" w:rsidR="00EA3C82" w:rsidRPr="008A2C1D" w:rsidRDefault="00EA3C82" w:rsidP="00EA3C82">
      <w:pPr>
        <w:numPr>
          <w:ilvl w:val="0"/>
          <w:numId w:val="26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База А - как самостоятельное покрытие и для колеровки в пастельные тона;</w:t>
      </w:r>
    </w:p>
    <w:p w14:paraId="5F5EA33E" w14:textId="77777777" w:rsidR="00EA3C82" w:rsidRPr="008A2C1D" w:rsidRDefault="00EA3C82" w:rsidP="00EA3C82">
      <w:pPr>
        <w:pBdr>
          <w:top w:val="single" w:sz="6" w:space="1" w:color="auto"/>
        </w:pBdr>
        <w:spacing w:after="0" w:line="240" w:lineRule="auto"/>
        <w:jc w:val="center"/>
        <w:rPr>
          <w:rFonts w:ascii="Times New Roman" w:hAnsi="Times New Roman"/>
          <w:vanish/>
          <w:sz w:val="24"/>
          <w:szCs w:val="24"/>
        </w:rPr>
      </w:pPr>
      <w:r w:rsidRPr="008A2C1D">
        <w:rPr>
          <w:rFonts w:ascii="Times New Roman" w:hAnsi="Times New Roman"/>
          <w:vanish/>
          <w:sz w:val="24"/>
          <w:szCs w:val="24"/>
        </w:rPr>
        <w:t>Конец формы</w:t>
      </w:r>
    </w:p>
    <w:p w14:paraId="4CA97D88" w14:textId="77777777" w:rsidR="00EA3C82" w:rsidRPr="008A2C1D" w:rsidRDefault="00EA3C82" w:rsidP="00EA3C82">
      <w:pPr>
        <w:shd w:val="clear" w:color="auto" w:fill="FFFFFF"/>
        <w:spacing w:after="0" w:line="240" w:lineRule="auto"/>
        <w:rPr>
          <w:rFonts w:ascii="Times New Roman" w:hAnsi="Times New Roman"/>
          <w:color w:val="080808"/>
          <w:sz w:val="24"/>
          <w:szCs w:val="24"/>
        </w:rPr>
      </w:pPr>
      <w:r w:rsidRPr="008A2C1D">
        <w:rPr>
          <w:rFonts w:ascii="Times New Roman" w:hAnsi="Times New Roman"/>
          <w:color w:val="080808"/>
          <w:sz w:val="24"/>
          <w:szCs w:val="24"/>
        </w:rPr>
        <w:t>Описание</w:t>
      </w:r>
    </w:p>
    <w:p w14:paraId="1D41A0F3" w14:textId="77777777" w:rsidR="00EA3C82" w:rsidRPr="008A2C1D" w:rsidRDefault="00EA3C82" w:rsidP="00EA3C82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A2C1D">
        <w:rPr>
          <w:rFonts w:ascii="Times New Roman" w:hAnsi="Times New Roman"/>
          <w:b/>
          <w:bCs/>
          <w:color w:val="000000"/>
          <w:sz w:val="24"/>
          <w:szCs w:val="24"/>
        </w:rPr>
        <w:t>Преимущества:</w:t>
      </w:r>
    </w:p>
    <w:p w14:paraId="79C85C3F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допускается окраска цокольных этажей, крыш с минеральным покрытием и металлических (в т.ч. оцинкованных);</w:t>
      </w:r>
    </w:p>
    <w:p w14:paraId="1687D227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может применяться как высококачественная интерьерная или фасадная краска;</w:t>
      </w:r>
    </w:p>
    <w:p w14:paraId="7395DFFB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обладает высокой прочностью, водо- и атмосферостойкостью;</w:t>
      </w:r>
    </w:p>
    <w:p w14:paraId="57BE9AC4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  <w:highlight w:val="yellow"/>
        </w:rPr>
        <w:t>допускается влажная уборка с использованием СМС</w:t>
      </w:r>
      <w:r w:rsidRPr="008A2C1D">
        <w:rPr>
          <w:rFonts w:ascii="Times New Roman" w:hAnsi="Times New Roman"/>
          <w:color w:val="000000"/>
          <w:sz w:val="24"/>
          <w:szCs w:val="24"/>
        </w:rPr>
        <w:t>;</w:t>
      </w:r>
    </w:p>
    <w:p w14:paraId="46443156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светостойкая (не желтеет в процессе эксплуатации);</w:t>
      </w:r>
    </w:p>
    <w:p w14:paraId="41258BCE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образует гладкую , глянцевую поверхность;</w:t>
      </w:r>
    </w:p>
    <w:p w14:paraId="58713653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образует “дышащее” покрытие;</w:t>
      </w:r>
    </w:p>
    <w:p w14:paraId="0A3DFBDA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широкая цветовая гамма;</w:t>
      </w:r>
    </w:p>
    <w:p w14:paraId="06F38AAD" w14:textId="77777777" w:rsidR="00EA3C82" w:rsidRPr="008A2C1D" w:rsidRDefault="00EA3C82" w:rsidP="00EA3C82">
      <w:pPr>
        <w:numPr>
          <w:ilvl w:val="0"/>
          <w:numId w:val="27"/>
        </w:num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8A2C1D">
        <w:rPr>
          <w:rFonts w:ascii="Times New Roman" w:hAnsi="Times New Roman"/>
          <w:color w:val="000000"/>
          <w:sz w:val="24"/>
          <w:szCs w:val="24"/>
        </w:rPr>
        <w:t>устойчива к истиранию.</w:t>
      </w:r>
    </w:p>
    <w:p w14:paraId="481BD654" w14:textId="77777777" w:rsidR="00EA3C82" w:rsidRPr="008A2C1D" w:rsidRDefault="00EA3C82" w:rsidP="00EA3C82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A2C1D">
        <w:rPr>
          <w:rFonts w:ascii="Times New Roman" w:hAnsi="Times New Roman"/>
          <w:b/>
          <w:bCs/>
          <w:color w:val="000000"/>
          <w:sz w:val="24"/>
          <w:szCs w:val="24"/>
        </w:rPr>
        <w:t>СВОЙСТВА И ОСОБЕННОСТИ</w:t>
      </w:r>
    </w:p>
    <w:p w14:paraId="6EFA394B" w14:textId="77777777" w:rsidR="00EA3C82" w:rsidRPr="008A2C1D" w:rsidRDefault="00EA3C82" w:rsidP="00EA3C82">
      <w:pPr>
        <w:shd w:val="clear" w:color="auto" w:fill="FFFFFF"/>
        <w:spacing w:after="0" w:line="240" w:lineRule="auto"/>
        <w:rPr>
          <w:rFonts w:ascii="Times New Roman" w:hAnsi="Times New Roman"/>
          <w:color w:val="080808"/>
          <w:sz w:val="24"/>
          <w:szCs w:val="24"/>
        </w:rPr>
      </w:pPr>
      <w:r w:rsidRPr="008A2C1D">
        <w:rPr>
          <w:rFonts w:ascii="Times New Roman" w:hAnsi="Times New Roman"/>
          <w:color w:val="080808"/>
          <w:sz w:val="24"/>
          <w:szCs w:val="24"/>
        </w:rPr>
        <w:t xml:space="preserve">Эмаль представляет собой вязкую, маслянистую на ощупь жидкость. </w:t>
      </w:r>
      <w:r w:rsidRPr="008A2C1D">
        <w:rPr>
          <w:rFonts w:ascii="Times New Roman" w:hAnsi="Times New Roman"/>
          <w:color w:val="080808"/>
          <w:sz w:val="24"/>
          <w:szCs w:val="24"/>
          <w:highlight w:val="yellow"/>
        </w:rPr>
        <w:t>После высыхания образует гладкую, глянцевую, устойчивую к мытью СМС поверхность.</w:t>
      </w:r>
      <w:r w:rsidRPr="008A2C1D">
        <w:rPr>
          <w:rFonts w:ascii="Times New Roman" w:hAnsi="Times New Roman"/>
          <w:color w:val="080808"/>
          <w:sz w:val="24"/>
          <w:szCs w:val="24"/>
        </w:rPr>
        <w:t xml:space="preserve"> Обладает высокой прочностью, водо- и атмосферостойкостью. Светостойкая (не желтеет в процессе эксплуатации), образует «дышащее» покрытие. Может применяться как высококачественная фасадная и интерьерная краска по минеральным, деревянным и загрунтованным металлическим поверхностям, а также для окрашивания обоев. </w:t>
      </w:r>
      <w:r w:rsidRPr="008A2C1D">
        <w:rPr>
          <w:rFonts w:ascii="Times New Roman" w:hAnsi="Times New Roman"/>
          <w:color w:val="080808"/>
          <w:sz w:val="24"/>
          <w:szCs w:val="24"/>
          <w:highlight w:val="yellow"/>
        </w:rPr>
        <w:t>Допускается окраска цокольных этажей, крыш с минеральным покрытием и металлических.</w:t>
      </w:r>
    </w:p>
    <w:p w14:paraId="1074D7DA" w14:textId="77777777" w:rsidR="00EA3C82" w:rsidRDefault="00EA3C82" w:rsidP="00EA3C82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6D89855B" w14:textId="77777777" w:rsidR="00EA3C82" w:rsidRPr="008A2C1D" w:rsidRDefault="00EA3C82" w:rsidP="00EA3C82">
      <w:pPr>
        <w:shd w:val="clear" w:color="auto" w:fill="FFFFFF"/>
        <w:spacing w:after="0" w:line="240" w:lineRule="auto"/>
        <w:outlineLvl w:val="2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8A2C1D">
        <w:rPr>
          <w:rFonts w:ascii="Times New Roman" w:hAnsi="Times New Roman"/>
          <w:b/>
          <w:bCs/>
          <w:color w:val="000000"/>
          <w:sz w:val="24"/>
          <w:szCs w:val="24"/>
        </w:rPr>
        <w:t>ОБЛАСТЬ ПРИМЕНЕНИЯ</w:t>
      </w:r>
    </w:p>
    <w:p w14:paraId="4FCDF8FB" w14:textId="77777777" w:rsidR="00EA3C82" w:rsidRPr="008A2C1D" w:rsidRDefault="00EA3C82" w:rsidP="00EA3C82">
      <w:pPr>
        <w:shd w:val="clear" w:color="auto" w:fill="FFFFFF"/>
        <w:spacing w:after="0" w:line="240" w:lineRule="auto"/>
        <w:rPr>
          <w:rFonts w:ascii="Times New Roman" w:hAnsi="Times New Roman"/>
          <w:color w:val="080808"/>
          <w:sz w:val="24"/>
          <w:szCs w:val="24"/>
        </w:rPr>
      </w:pPr>
      <w:r w:rsidRPr="008A2C1D">
        <w:rPr>
          <w:rFonts w:ascii="Times New Roman" w:hAnsi="Times New Roman"/>
          <w:color w:val="080808"/>
          <w:sz w:val="24"/>
          <w:szCs w:val="24"/>
        </w:rPr>
        <w:t xml:space="preserve">Предназначена для окрашивания снаружи и внутри помещений, </w:t>
      </w:r>
      <w:r w:rsidRPr="008A2C1D">
        <w:rPr>
          <w:rFonts w:ascii="Times New Roman" w:hAnsi="Times New Roman"/>
          <w:color w:val="080808"/>
          <w:sz w:val="24"/>
          <w:szCs w:val="24"/>
          <w:highlight w:val="yellow"/>
        </w:rPr>
        <w:t>в т. ч. для которых предусмотрен режим влажной дезинфекции, во всех типах зданий и сооружений</w:t>
      </w:r>
      <w:r w:rsidRPr="008A2C1D">
        <w:rPr>
          <w:rFonts w:ascii="Times New Roman" w:hAnsi="Times New Roman"/>
          <w:color w:val="080808"/>
          <w:sz w:val="24"/>
          <w:szCs w:val="24"/>
        </w:rPr>
        <w:t xml:space="preserve"> (А-В) по бетону, кирпичу, штукатурке, древесине, гипсу, гипсокартону, ДВП, ДСП и другим пористым поверхностям. </w:t>
      </w:r>
      <w:r w:rsidRPr="008A2C1D">
        <w:rPr>
          <w:rFonts w:ascii="Times New Roman" w:hAnsi="Times New Roman"/>
          <w:color w:val="080808"/>
          <w:sz w:val="24"/>
          <w:szCs w:val="24"/>
          <w:highlight w:val="yellow"/>
        </w:rPr>
        <w:t>Рекомендована для окраски в лечебно-профилактических и детских дошкольных учреждениях.</w:t>
      </w:r>
    </w:p>
    <w:tbl>
      <w:tblPr>
        <w:tblW w:w="0" w:type="auto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119"/>
        <w:gridCol w:w="7219"/>
      </w:tblGrid>
      <w:tr w:rsidR="00EA3C82" w:rsidRPr="008A2C1D" w14:paraId="6F94E976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2BD59804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Блеск покрытия по ФБ-5, %: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3C359B55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Не менее 50.</w:t>
            </w:r>
          </w:p>
        </w:tc>
      </w:tr>
      <w:tr w:rsidR="00EA3C82" w:rsidRPr="008A2C1D" w14:paraId="731D2254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3ECD4F0D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Класс истирания (DIN EN13300):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655E70E0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Класс 1 (&lt;5 мкм при 200 циклах истирания)</w:t>
            </w:r>
          </w:p>
        </w:tc>
      </w:tr>
      <w:tr w:rsidR="00EA3C82" w:rsidRPr="008A2C1D" w14:paraId="0EAB5ED0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3FBAF25E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Колеровка: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01F0D1C0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Может колероваться высококонцентрированными колеровочными пастами нашей фирмы.</w:t>
            </w:r>
          </w:p>
        </w:tc>
      </w:tr>
      <w:tr w:rsidR="00EA3C82" w:rsidRPr="008A2C1D" w14:paraId="3E20FEF5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5F60FD8C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Потеря толщины плёнки при влажном истирании, мкм: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26EBC63E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&lt;5</w:t>
            </w:r>
          </w:p>
        </w:tc>
      </w:tr>
      <w:tr w:rsidR="00EA3C82" w:rsidRPr="008A2C1D" w14:paraId="0B9D1AE7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12E1CCF5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Уход за покрытием: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7B807F35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Полный набор прочности и устойчивость к влажной уборке достигается через 2 недели.</w:t>
            </w:r>
          </w:p>
        </w:tc>
      </w:tr>
      <w:tr w:rsidR="00EA3C82" w:rsidRPr="008A2C1D" w14:paraId="2A926537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251DD321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Подготовка поверхности: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04397035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Рабочая поверхность должна быть сухой и не иметь загрязнений. Рекомендуется предварительное грунтование минеральных поверхностей грунтовкой глубокого проникновения, металлических – грунтовкой по металлу ВД-АК-0301 нашей фирмы.</w:t>
            </w:r>
          </w:p>
        </w:tc>
      </w:tr>
      <w:tr w:rsidR="00EA3C82" w:rsidRPr="008A2C1D" w14:paraId="6CF0E7DC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4D41BF27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Расход: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6E4F22A4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100 г/м² при одинарном нанесении.</w:t>
            </w:r>
          </w:p>
        </w:tc>
      </w:tr>
      <w:tr w:rsidR="00EA3C82" w:rsidRPr="008A2C1D" w14:paraId="07F44070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70FBCD8B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lastRenderedPageBreak/>
              <w:t>Способ нанесения: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0709399F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Наносится кистью, валиком или краскораспылителем или валиком в два слоя</w:t>
            </w:r>
          </w:p>
        </w:tc>
      </w:tr>
      <w:tr w:rsidR="00EA3C82" w:rsidRPr="008A2C1D" w14:paraId="07FA9C26" w14:textId="77777777" w:rsidTr="00F04591"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4058BA97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Разбавитель:</w:t>
            </w:r>
          </w:p>
        </w:tc>
        <w:tc>
          <w:tcPr>
            <w:tcW w:w="0" w:type="auto"/>
            <w:tcBorders>
              <w:top w:val="single" w:sz="6" w:space="0" w:color="EEEEEE"/>
              <w:left w:val="single" w:sz="6" w:space="0" w:color="EEEEEE"/>
              <w:bottom w:val="single" w:sz="6" w:space="0" w:color="EEEEEE"/>
              <w:right w:val="single" w:sz="6" w:space="0" w:color="EEEEEE"/>
            </w:tcBorders>
            <w:vAlign w:val="center"/>
            <w:hideMark/>
          </w:tcPr>
          <w:p w14:paraId="26FB0BA6" w14:textId="77777777" w:rsidR="00EA3C82" w:rsidRPr="008A2C1D" w:rsidRDefault="00EA3C82" w:rsidP="00F04591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A2C1D">
              <w:rPr>
                <w:rFonts w:ascii="Times New Roman" w:hAnsi="Times New Roman"/>
                <w:sz w:val="20"/>
                <w:szCs w:val="20"/>
              </w:rPr>
              <w:t>Вода, не более 5%.</w:t>
            </w:r>
          </w:p>
        </w:tc>
      </w:tr>
    </w:tbl>
    <w:p w14:paraId="332B451B" w14:textId="77777777" w:rsidR="00EA3C82" w:rsidRPr="004A22A8" w:rsidRDefault="00EA3C82" w:rsidP="004A22A8">
      <w:pPr>
        <w:pStyle w:val="Default"/>
        <w:jc w:val="right"/>
      </w:pPr>
    </w:p>
    <w:p w14:paraId="4494AE0A" w14:textId="67DFE4EF" w:rsidR="00B80B14" w:rsidRPr="002720AA" w:rsidRDefault="00B80B14" w:rsidP="00F744C7">
      <w:pPr>
        <w:pStyle w:val="Default"/>
        <w:numPr>
          <w:ilvl w:val="0"/>
          <w:numId w:val="28"/>
        </w:numPr>
        <w:jc w:val="center"/>
        <w:rPr>
          <w:b/>
          <w:bCs/>
          <w:u w:val="single"/>
        </w:rPr>
      </w:pPr>
      <w:r w:rsidRPr="002720AA">
        <w:rPr>
          <w:b/>
          <w:bCs/>
          <w:u w:val="single"/>
        </w:rPr>
        <w:t>Предоставление КП:</w:t>
      </w:r>
    </w:p>
    <w:p w14:paraId="16E57ED7" w14:textId="2EC81799" w:rsidR="00B80B14" w:rsidRDefault="00B80B14" w:rsidP="00B80B14">
      <w:pPr>
        <w:pStyle w:val="Default"/>
        <w:rPr>
          <w:bCs/>
        </w:rPr>
      </w:pPr>
      <w:r>
        <w:rPr>
          <w:bCs/>
        </w:rPr>
        <w:t>Коммерческое предложение требуется предоставить в следующем (табличном) виде на фирменном бланке с подписью и печатью.</w:t>
      </w:r>
      <w:r w:rsidR="00ED2A59">
        <w:rPr>
          <w:bCs/>
        </w:rPr>
        <w:t xml:space="preserve"> Изменять объёмы в приложенной таблице возможно только по согласованию с заказчиком.</w:t>
      </w:r>
    </w:p>
    <w:p w14:paraId="601804CE" w14:textId="38C7C536" w:rsidR="00417A84" w:rsidRPr="00417A84" w:rsidRDefault="00417A84" w:rsidP="00417A84">
      <w:pPr>
        <w:pStyle w:val="Default"/>
        <w:rPr>
          <w:bCs/>
        </w:rPr>
      </w:pPr>
      <w:r w:rsidRPr="00417A84">
        <w:rPr>
          <w:bCs/>
        </w:rPr>
        <w:t>Все расходные, транспортные услуги, командировочные и другие накладные расходы требуется включать в соответствующие ПП</w:t>
      </w:r>
      <w:r>
        <w:rPr>
          <w:bCs/>
        </w:rPr>
        <w:t>, не выделяя стоимость отдельно.</w:t>
      </w:r>
    </w:p>
    <w:p w14:paraId="4D3E0A25" w14:textId="77777777" w:rsidR="00417A84" w:rsidRDefault="00417A84" w:rsidP="00B80B14">
      <w:pPr>
        <w:pStyle w:val="Default"/>
        <w:rPr>
          <w:bCs/>
        </w:rPr>
      </w:pPr>
    </w:p>
    <w:p w14:paraId="36F7A92E" w14:textId="6C3588AA" w:rsidR="002C7E8D" w:rsidRDefault="00674A93" w:rsidP="00B80B14">
      <w:pPr>
        <w:pStyle w:val="Default"/>
        <w:rPr>
          <w:bCs/>
        </w:rPr>
      </w:pPr>
      <w:r>
        <w:rPr>
          <w:noProof/>
        </w:rPr>
        <w:drawing>
          <wp:inline distT="0" distB="0" distL="0" distR="0" wp14:anchorId="5CC8CF00" wp14:editId="4D219814">
            <wp:extent cx="5939790" cy="4539615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53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975E2F" w14:textId="3DB09F42" w:rsidR="00ED2A59" w:rsidRPr="002B449D" w:rsidRDefault="00ED2A59" w:rsidP="00ED2A59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>
        <w:rPr>
          <w:rFonts w:ascii="Times New Roman" w:hAnsi="Times New Roman" w:cs="Times New Roman"/>
          <w:b/>
          <w:bCs/>
        </w:rPr>
        <w:t>4.1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КП.</w:t>
      </w:r>
      <w:r>
        <w:rPr>
          <w:rFonts w:ascii="Times New Roman" w:hAnsi="Times New Roman" w:cs="Times New Roman"/>
          <w:b/>
          <w:bCs/>
        </w:rPr>
        <w:t>(начало</w:t>
      </w:r>
      <w:r w:rsidR="00E004C4">
        <w:rPr>
          <w:rFonts w:ascii="Times New Roman" w:hAnsi="Times New Roman" w:cs="Times New Roman"/>
          <w:b/>
          <w:bCs/>
        </w:rPr>
        <w:t xml:space="preserve"> – ПП с 1-17</w:t>
      </w:r>
      <w:r>
        <w:rPr>
          <w:rFonts w:ascii="Times New Roman" w:hAnsi="Times New Roman" w:cs="Times New Roman"/>
          <w:b/>
          <w:bCs/>
        </w:rPr>
        <w:t>)</w:t>
      </w:r>
    </w:p>
    <w:p w14:paraId="4F897D43" w14:textId="77777777" w:rsidR="00ED2A59" w:rsidRDefault="00ED2A59" w:rsidP="00B80B14">
      <w:pPr>
        <w:pStyle w:val="Default"/>
        <w:rPr>
          <w:bCs/>
        </w:rPr>
      </w:pPr>
    </w:p>
    <w:p w14:paraId="1A40764D" w14:textId="5ED137D6" w:rsidR="003F4900" w:rsidRDefault="00674A93" w:rsidP="00B80B14">
      <w:pPr>
        <w:pStyle w:val="Default"/>
        <w:rPr>
          <w:bCs/>
        </w:rPr>
      </w:pPr>
      <w:r>
        <w:rPr>
          <w:noProof/>
        </w:rPr>
        <w:lastRenderedPageBreak/>
        <w:drawing>
          <wp:inline distT="0" distB="0" distL="0" distR="0" wp14:anchorId="1B57F01A" wp14:editId="3E67FD2E">
            <wp:extent cx="5939790" cy="4491990"/>
            <wp:effectExtent l="0" t="0" r="3810" b="381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9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2E3AB" w14:textId="6686C17A" w:rsidR="00ED2A59" w:rsidRDefault="00ED2A59" w:rsidP="00B80B14">
      <w:pPr>
        <w:pStyle w:val="Default"/>
        <w:rPr>
          <w:bCs/>
        </w:rPr>
      </w:pPr>
      <w:r>
        <w:rPr>
          <w:noProof/>
        </w:rPr>
        <w:drawing>
          <wp:inline distT="0" distB="0" distL="0" distR="0" wp14:anchorId="5AB95AF5" wp14:editId="06E63A91">
            <wp:extent cx="5939790" cy="1318895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61002" cy="132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95C23" w14:textId="79D9DB8A" w:rsidR="004028E9" w:rsidRDefault="004028E9" w:rsidP="002B449D">
      <w:pPr>
        <w:pStyle w:val="90f6ae2991923ed0b5dc650d35ed6df4c0e08d780e522959bb858bdf4d5aafcemsolistparagraph"/>
        <w:spacing w:before="0" w:beforeAutospacing="0" w:after="0" w:afterAutospacing="0"/>
        <w:jc w:val="right"/>
        <w:rPr>
          <w:rFonts w:ascii="Times New Roman" w:hAnsi="Times New Roman" w:cs="Times New Roman"/>
          <w:b/>
          <w:bCs/>
        </w:rPr>
      </w:pPr>
      <w:r w:rsidRPr="002B449D">
        <w:rPr>
          <w:rFonts w:ascii="Times New Roman" w:hAnsi="Times New Roman" w:cs="Times New Roman"/>
          <w:b/>
          <w:bCs/>
        </w:rPr>
        <w:t>Рис.</w:t>
      </w:r>
      <w:r w:rsidR="00F744C7">
        <w:rPr>
          <w:rFonts w:ascii="Times New Roman" w:hAnsi="Times New Roman" w:cs="Times New Roman"/>
          <w:b/>
          <w:bCs/>
        </w:rPr>
        <w:t>4.1</w:t>
      </w:r>
      <w:r w:rsidRPr="002B449D">
        <w:rPr>
          <w:rFonts w:ascii="Times New Roman" w:hAnsi="Times New Roman" w:cs="Times New Roman"/>
          <w:b/>
          <w:bCs/>
        </w:rPr>
        <w:t>. Табличная форма предоставления КП.</w:t>
      </w:r>
      <w:r w:rsidR="001E1139">
        <w:rPr>
          <w:rFonts w:ascii="Times New Roman" w:hAnsi="Times New Roman" w:cs="Times New Roman"/>
          <w:b/>
          <w:bCs/>
        </w:rPr>
        <w:t xml:space="preserve"> </w:t>
      </w:r>
      <w:r w:rsidR="00ED2A59">
        <w:rPr>
          <w:rFonts w:ascii="Times New Roman" w:hAnsi="Times New Roman" w:cs="Times New Roman"/>
          <w:b/>
          <w:bCs/>
        </w:rPr>
        <w:t>(продолжение</w:t>
      </w:r>
      <w:r w:rsidR="00E004C4" w:rsidRPr="00E004C4">
        <w:rPr>
          <w:rFonts w:ascii="Times New Roman" w:hAnsi="Times New Roman" w:cs="Times New Roman"/>
          <w:b/>
          <w:bCs/>
        </w:rPr>
        <w:t xml:space="preserve"> </w:t>
      </w:r>
      <w:r w:rsidR="00E004C4">
        <w:rPr>
          <w:rFonts w:ascii="Times New Roman" w:hAnsi="Times New Roman" w:cs="Times New Roman"/>
          <w:b/>
          <w:bCs/>
        </w:rPr>
        <w:t>- ПП с 18-34</w:t>
      </w:r>
      <w:r w:rsidR="00ED2A59">
        <w:rPr>
          <w:rFonts w:ascii="Times New Roman" w:hAnsi="Times New Roman" w:cs="Times New Roman"/>
          <w:b/>
          <w:bCs/>
        </w:rPr>
        <w:t>)</w:t>
      </w:r>
      <w:r w:rsidR="00E004C4">
        <w:rPr>
          <w:rFonts w:ascii="Times New Roman" w:hAnsi="Times New Roman" w:cs="Times New Roman"/>
          <w:b/>
          <w:bCs/>
        </w:rPr>
        <w:t>.</w:t>
      </w:r>
    </w:p>
    <w:p w14:paraId="3382DC2F" w14:textId="437AA79F" w:rsidR="004028E9" w:rsidRDefault="004028E9" w:rsidP="004028E9">
      <w:pPr>
        <w:pStyle w:val="Default"/>
        <w:jc w:val="center"/>
        <w:rPr>
          <w:bCs/>
        </w:rPr>
      </w:pPr>
    </w:p>
    <w:p w14:paraId="00B0E963" w14:textId="77777777" w:rsidR="00ED2B45" w:rsidRDefault="00ED2B45" w:rsidP="004028E9">
      <w:pPr>
        <w:pStyle w:val="Default"/>
        <w:jc w:val="center"/>
        <w:rPr>
          <w:bCs/>
        </w:rPr>
      </w:pPr>
    </w:p>
    <w:p w14:paraId="7D39B688" w14:textId="2CD8EE8B" w:rsidR="002720AA" w:rsidRPr="002720AA" w:rsidRDefault="00B1213A" w:rsidP="002720AA">
      <w:pPr>
        <w:rPr>
          <w:rFonts w:ascii="Times New Roman" w:hAnsi="Times New Roman" w:cs="Times New Roman"/>
          <w:b/>
          <w:bCs/>
        </w:rPr>
      </w:pPr>
      <w:r w:rsidRPr="00AD7C1A">
        <w:rPr>
          <w:rFonts w:ascii="Times New Roman" w:hAnsi="Times New Roman" w:cs="Times New Roman"/>
          <w:b/>
          <w:bCs/>
        </w:rPr>
        <w:t xml:space="preserve">ТЗ подготовил: </w:t>
      </w:r>
      <w:r w:rsidR="002720AA">
        <w:rPr>
          <w:rFonts w:ascii="Times New Roman" w:hAnsi="Times New Roman" w:cs="Times New Roman"/>
          <w:b/>
          <w:bCs/>
        </w:rPr>
        <w:t>________________________________________</w:t>
      </w:r>
      <w:r w:rsidR="002720AA" w:rsidRPr="002720AA">
        <w:rPr>
          <w:rFonts w:ascii="Calibri" w:eastAsia="Calibri" w:hAnsi="Calibri" w:cs="Calibri"/>
          <w:noProof/>
          <w:sz w:val="24"/>
          <w:szCs w:val="24"/>
          <w:lang w:eastAsia="ru-RU"/>
        </w:rPr>
        <w:t xml:space="preserve"> </w:t>
      </w:r>
      <w:r w:rsidR="002720AA" w:rsidRPr="002720AA">
        <w:rPr>
          <w:rFonts w:ascii="Times New Roman" w:hAnsi="Times New Roman" w:cs="Times New Roman"/>
          <w:b/>
          <w:bCs/>
        </w:rPr>
        <w:t>Верховцев Николай Андреевич</w:t>
      </w:r>
    </w:p>
    <w:p w14:paraId="2A1C7678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Ведущий инженер проекта</w:t>
      </w:r>
    </w:p>
    <w:p w14:paraId="20F9A533" w14:textId="77777777" w:rsidR="002720AA" w:rsidRPr="002720AA" w:rsidRDefault="002720AA" w:rsidP="002720AA">
      <w:pPr>
        <w:jc w:val="right"/>
        <w:rPr>
          <w:rFonts w:ascii="Times New Roman" w:hAnsi="Times New Roman" w:cs="Times New Roman"/>
          <w:b/>
          <w:bCs/>
        </w:rPr>
      </w:pPr>
      <w:r w:rsidRPr="002720AA">
        <w:rPr>
          <w:rFonts w:ascii="Times New Roman" w:hAnsi="Times New Roman" w:cs="Times New Roman"/>
          <w:b/>
          <w:bCs/>
        </w:rPr>
        <w:t>ОАО "Северное молоко"</w:t>
      </w:r>
    </w:p>
    <w:p w14:paraId="24435392" w14:textId="77777777" w:rsidR="002720AA" w:rsidRPr="00D33DDE" w:rsidRDefault="002720AA" w:rsidP="002720AA">
      <w:pPr>
        <w:jc w:val="right"/>
        <w:rPr>
          <w:rFonts w:ascii="Times New Roman" w:hAnsi="Times New Roman" w:cs="Times New Roman"/>
          <w:b/>
          <w:bCs/>
          <w:lang w:val="en-US"/>
        </w:rPr>
      </w:pPr>
      <w:r w:rsidRPr="002720AA">
        <w:rPr>
          <w:rFonts w:ascii="Times New Roman" w:hAnsi="Times New Roman" w:cs="Times New Roman"/>
          <w:b/>
          <w:bCs/>
        </w:rPr>
        <w:t>Моб</w:t>
      </w:r>
      <w:r w:rsidRPr="00D33DDE">
        <w:rPr>
          <w:rFonts w:ascii="Times New Roman" w:hAnsi="Times New Roman" w:cs="Times New Roman"/>
          <w:b/>
          <w:bCs/>
          <w:lang w:val="en-US"/>
        </w:rPr>
        <w:t xml:space="preserve">:+7-921-830-25-84 </w:t>
      </w:r>
    </w:p>
    <w:p w14:paraId="45E9CACD" w14:textId="77777777" w:rsidR="002720AA" w:rsidRPr="00D33DDE" w:rsidRDefault="002720AA" w:rsidP="002720AA">
      <w:pPr>
        <w:jc w:val="right"/>
        <w:rPr>
          <w:rFonts w:ascii="Calibri" w:eastAsia="Calibri" w:hAnsi="Calibri" w:cs="Calibri"/>
          <w:noProof/>
          <w:sz w:val="24"/>
          <w:szCs w:val="24"/>
          <w:lang w:val="en-US" w:eastAsia="ru-RU"/>
        </w:rPr>
      </w:pPr>
      <w:r w:rsidRPr="002720AA">
        <w:rPr>
          <w:rFonts w:ascii="Times New Roman" w:hAnsi="Times New Roman" w:cs="Times New Roman"/>
          <w:b/>
          <w:bCs/>
        </w:rPr>
        <w:t>Почта</w:t>
      </w:r>
      <w:r w:rsidRPr="00D33DDE">
        <w:rPr>
          <w:rFonts w:ascii="Times New Roman" w:hAnsi="Times New Roman" w:cs="Times New Roman"/>
          <w:b/>
          <w:bCs/>
          <w:lang w:val="en-US"/>
        </w:rPr>
        <w:t>:</w:t>
      </w:r>
      <w:r w:rsidRPr="00D33DDE">
        <w:rPr>
          <w:rFonts w:ascii="Calibri" w:eastAsia="Calibri" w:hAnsi="Calibri" w:cs="Calibri"/>
          <w:noProof/>
          <w:sz w:val="24"/>
          <w:szCs w:val="24"/>
          <w:lang w:val="en-US" w:eastAsia="ru-RU"/>
        </w:rPr>
        <w:t> </w:t>
      </w:r>
      <w:hyperlink r:id="rId25" w:history="1">
        <w:r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VerkhovtsevNA</w:t>
        </w:r>
        <w:r w:rsidRPr="00D33DDE">
          <w:rPr>
            <w:rStyle w:val="a6"/>
            <w:rFonts w:ascii="Calibri" w:eastAsia="Calibri" w:hAnsi="Calibri" w:cs="Calibri"/>
            <w:noProof/>
            <w:sz w:val="24"/>
            <w:szCs w:val="24"/>
            <w:lang w:val="en-US" w:eastAsia="ru-RU"/>
          </w:rPr>
          <w:t>@milk35.ru</w:t>
        </w:r>
      </w:hyperlink>
    </w:p>
    <w:p w14:paraId="3515EE3E" w14:textId="77777777" w:rsidR="002720AA" w:rsidRPr="00D33DDE" w:rsidRDefault="002720AA" w:rsidP="002720AA">
      <w:pPr>
        <w:jc w:val="right"/>
        <w:rPr>
          <w:rFonts w:ascii="Times New Roman" w:hAnsi="Times New Roman" w:cs="Times New Roman"/>
          <w:b/>
          <w:bCs/>
          <w:lang w:val="en-US"/>
        </w:rPr>
      </w:pPr>
      <w:r w:rsidRPr="00D33DDE">
        <w:rPr>
          <w:rFonts w:ascii="Times New Roman" w:hAnsi="Times New Roman" w:cs="Times New Roman"/>
          <w:b/>
          <w:bCs/>
          <w:lang w:val="en-US"/>
        </w:rPr>
        <w:t>Skype: VerkhovtsevNA</w:t>
      </w:r>
    </w:p>
    <w:p w14:paraId="44BB6C43" w14:textId="77777777" w:rsidR="00111C74" w:rsidRPr="00D33DDE" w:rsidRDefault="00111C74" w:rsidP="00EF5477">
      <w:pPr>
        <w:rPr>
          <w:rFonts w:ascii="Times New Roman" w:hAnsi="Times New Roman" w:cs="Times New Roman"/>
          <w:b/>
          <w:bCs/>
          <w:lang w:val="en-US"/>
        </w:rPr>
      </w:pPr>
    </w:p>
    <w:p w14:paraId="59FAAE57" w14:textId="047719BD" w:rsidR="009A687A" w:rsidRPr="00AD7C1A" w:rsidRDefault="00E65012">
      <w:pPr>
        <w:rPr>
          <w:rFonts w:ascii="Times New Roman" w:hAnsi="Times New Roman" w:cs="Times New Roman"/>
        </w:rPr>
      </w:pPr>
      <w:r w:rsidRPr="00AD7C1A">
        <w:rPr>
          <w:rFonts w:ascii="Times New Roman" w:hAnsi="Times New Roman" w:cs="Times New Roman"/>
          <w:b/>
          <w:bCs/>
        </w:rPr>
        <w:t>ТЗ согласовано: ___________________подрядная организация ______________</w:t>
      </w:r>
    </w:p>
    <w:sectPr w:rsidR="009A687A" w:rsidRPr="00AD7C1A" w:rsidSect="0080580F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6A544D" w14:textId="77777777" w:rsidR="00304E1C" w:rsidRDefault="00304E1C" w:rsidP="00D30199">
      <w:pPr>
        <w:spacing w:after="0" w:line="240" w:lineRule="auto"/>
      </w:pPr>
      <w:r>
        <w:separator/>
      </w:r>
    </w:p>
  </w:endnote>
  <w:endnote w:type="continuationSeparator" w:id="0">
    <w:p w14:paraId="090C4154" w14:textId="77777777" w:rsidR="00304E1C" w:rsidRDefault="00304E1C" w:rsidP="00D301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837959856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070B70D" w14:textId="1AB898B3" w:rsidR="00D30199" w:rsidRDefault="00D30199">
            <w:pPr>
              <w:pStyle w:val="aa"/>
              <w:jc w:val="right"/>
            </w:pPr>
            <w:r>
              <w:t xml:space="preserve">Страница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из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5818FECE" w14:textId="77777777" w:rsidR="00D30199" w:rsidRDefault="00D30199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5BBE4" w14:textId="77777777" w:rsidR="00304E1C" w:rsidRDefault="00304E1C" w:rsidP="00D30199">
      <w:pPr>
        <w:spacing w:after="0" w:line="240" w:lineRule="auto"/>
      </w:pPr>
      <w:r>
        <w:separator/>
      </w:r>
    </w:p>
  </w:footnote>
  <w:footnote w:type="continuationSeparator" w:id="0">
    <w:p w14:paraId="3B27A40B" w14:textId="77777777" w:rsidR="00304E1C" w:rsidRDefault="00304E1C" w:rsidP="00D301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5D0EF2"/>
    <w:multiLevelType w:val="hybridMultilevel"/>
    <w:tmpl w:val="D0280C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0F3219"/>
    <w:multiLevelType w:val="hybridMultilevel"/>
    <w:tmpl w:val="9F4487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F370E"/>
    <w:multiLevelType w:val="multilevel"/>
    <w:tmpl w:val="A866CC8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C0D50E7"/>
    <w:multiLevelType w:val="hybridMultilevel"/>
    <w:tmpl w:val="C56676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F76F6C"/>
    <w:multiLevelType w:val="hybridMultilevel"/>
    <w:tmpl w:val="885C9B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D450C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9769FA"/>
    <w:multiLevelType w:val="multilevel"/>
    <w:tmpl w:val="E2AA2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6C462E7"/>
    <w:multiLevelType w:val="hybridMultilevel"/>
    <w:tmpl w:val="80BC23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B50129"/>
    <w:multiLevelType w:val="hybridMultilevel"/>
    <w:tmpl w:val="7D4AE2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D386633"/>
    <w:multiLevelType w:val="hybridMultilevel"/>
    <w:tmpl w:val="D8EC7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4649E0"/>
    <w:multiLevelType w:val="multilevel"/>
    <w:tmpl w:val="CB669C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 w:val="0"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 w15:restartNumberingAfterBreak="0">
    <w:nsid w:val="3DF056D3"/>
    <w:multiLevelType w:val="multilevel"/>
    <w:tmpl w:val="6BFE5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6AA2916"/>
    <w:multiLevelType w:val="hybridMultilevel"/>
    <w:tmpl w:val="C6564FF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7B419CD"/>
    <w:multiLevelType w:val="multilevel"/>
    <w:tmpl w:val="2C74BF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E294ED6"/>
    <w:multiLevelType w:val="multilevel"/>
    <w:tmpl w:val="7F08CD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2316E46"/>
    <w:multiLevelType w:val="hybridMultilevel"/>
    <w:tmpl w:val="BDAC0DE8"/>
    <w:lvl w:ilvl="0" w:tplc="21C25336">
      <w:start w:val="3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C1B4E21"/>
    <w:multiLevelType w:val="multilevel"/>
    <w:tmpl w:val="3C7E0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F530CF"/>
    <w:multiLevelType w:val="hybridMultilevel"/>
    <w:tmpl w:val="477CCFAC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E32317"/>
    <w:multiLevelType w:val="multilevel"/>
    <w:tmpl w:val="A618781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9F5DA4"/>
    <w:multiLevelType w:val="hybridMultilevel"/>
    <w:tmpl w:val="66E4CE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3C412D4"/>
    <w:multiLevelType w:val="hybridMultilevel"/>
    <w:tmpl w:val="F0A80962"/>
    <w:lvl w:ilvl="0" w:tplc="04190001">
      <w:start w:val="1"/>
      <w:numFmt w:val="bullet"/>
      <w:lvlText w:val=""/>
      <w:lvlJc w:val="left"/>
      <w:pPr>
        <w:ind w:left="14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1" w15:restartNumberingAfterBreak="0">
    <w:nsid w:val="6E6443DE"/>
    <w:multiLevelType w:val="hybridMultilevel"/>
    <w:tmpl w:val="D5141C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ED40517"/>
    <w:multiLevelType w:val="multilevel"/>
    <w:tmpl w:val="F8BCCF6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74EF3B0E"/>
    <w:multiLevelType w:val="hybridMultilevel"/>
    <w:tmpl w:val="563E0BF2"/>
    <w:lvl w:ilvl="0" w:tplc="D8302442">
      <w:start w:val="1"/>
      <w:numFmt w:val="decimal"/>
      <w:lvlText w:val="%1."/>
      <w:lvlJc w:val="left"/>
      <w:pPr>
        <w:ind w:left="1080" w:hanging="360"/>
      </w:pPr>
      <w:rPr>
        <w:rFonts w:hint="default"/>
        <w:b/>
        <w:bCs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5423087"/>
    <w:multiLevelType w:val="hybridMultilevel"/>
    <w:tmpl w:val="032876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A71FAE"/>
    <w:multiLevelType w:val="hybridMultilevel"/>
    <w:tmpl w:val="F69EC2B8"/>
    <w:lvl w:ilvl="0" w:tplc="0419000F">
      <w:start w:val="1"/>
      <w:numFmt w:val="decimal"/>
      <w:lvlText w:val="%1."/>
      <w:lvlJc w:val="left"/>
      <w:pPr>
        <w:ind w:left="148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7" w:hanging="360"/>
      </w:pPr>
      <w:rPr>
        <w:rFonts w:ascii="Wingdings" w:hAnsi="Wingdings" w:hint="default"/>
      </w:rPr>
    </w:lvl>
  </w:abstractNum>
  <w:abstractNum w:abstractNumId="26" w15:restartNumberingAfterBreak="0">
    <w:nsid w:val="7E9E37E1"/>
    <w:multiLevelType w:val="hybridMultilevel"/>
    <w:tmpl w:val="273A548E"/>
    <w:lvl w:ilvl="0" w:tplc="0419000F">
      <w:start w:val="2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</w:num>
  <w:num w:numId="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5"/>
  </w:num>
  <w:num w:numId="6">
    <w:abstractNumId w:val="24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3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6"/>
  </w:num>
  <w:num w:numId="16">
    <w:abstractNumId w:val="0"/>
  </w:num>
  <w:num w:numId="17">
    <w:abstractNumId w:val="20"/>
  </w:num>
  <w:num w:numId="18">
    <w:abstractNumId w:val="25"/>
  </w:num>
  <w:num w:numId="19">
    <w:abstractNumId w:val="12"/>
  </w:num>
  <w:num w:numId="20">
    <w:abstractNumId w:val="3"/>
  </w:num>
  <w:num w:numId="21">
    <w:abstractNumId w:val="17"/>
  </w:num>
  <w:num w:numId="22">
    <w:abstractNumId w:val="21"/>
  </w:num>
  <w:num w:numId="23">
    <w:abstractNumId w:val="10"/>
  </w:num>
  <w:num w:numId="24">
    <w:abstractNumId w:val="19"/>
  </w:num>
  <w:num w:numId="25">
    <w:abstractNumId w:val="22"/>
  </w:num>
  <w:num w:numId="26">
    <w:abstractNumId w:val="6"/>
  </w:num>
  <w:num w:numId="27">
    <w:abstractNumId w:val="16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254C"/>
    <w:rsid w:val="00012137"/>
    <w:rsid w:val="000130A0"/>
    <w:rsid w:val="00034DE6"/>
    <w:rsid w:val="00034ED3"/>
    <w:rsid w:val="000553E4"/>
    <w:rsid w:val="00055EB4"/>
    <w:rsid w:val="000664F6"/>
    <w:rsid w:val="000701A1"/>
    <w:rsid w:val="0007148A"/>
    <w:rsid w:val="000949B3"/>
    <w:rsid w:val="00095DFF"/>
    <w:rsid w:val="00096B72"/>
    <w:rsid w:val="000D7742"/>
    <w:rsid w:val="000D7A0C"/>
    <w:rsid w:val="000F1B42"/>
    <w:rsid w:val="001016D3"/>
    <w:rsid w:val="00111C74"/>
    <w:rsid w:val="00163A34"/>
    <w:rsid w:val="00192ADE"/>
    <w:rsid w:val="001A2361"/>
    <w:rsid w:val="001A5F96"/>
    <w:rsid w:val="001A7563"/>
    <w:rsid w:val="001C74CD"/>
    <w:rsid w:val="001E1139"/>
    <w:rsid w:val="001E3352"/>
    <w:rsid w:val="00204864"/>
    <w:rsid w:val="0022114C"/>
    <w:rsid w:val="002703D5"/>
    <w:rsid w:val="002720AA"/>
    <w:rsid w:val="00273368"/>
    <w:rsid w:val="002759AE"/>
    <w:rsid w:val="002872FD"/>
    <w:rsid w:val="00291562"/>
    <w:rsid w:val="002A6506"/>
    <w:rsid w:val="002B081A"/>
    <w:rsid w:val="002B449D"/>
    <w:rsid w:val="002C3791"/>
    <w:rsid w:val="002C7E8D"/>
    <w:rsid w:val="002D5749"/>
    <w:rsid w:val="002D7258"/>
    <w:rsid w:val="002E5654"/>
    <w:rsid w:val="00304E1C"/>
    <w:rsid w:val="00312C3C"/>
    <w:rsid w:val="00314CB9"/>
    <w:rsid w:val="00333FF8"/>
    <w:rsid w:val="00394696"/>
    <w:rsid w:val="003955FB"/>
    <w:rsid w:val="00396752"/>
    <w:rsid w:val="003A3C39"/>
    <w:rsid w:val="003A7E06"/>
    <w:rsid w:val="003E0793"/>
    <w:rsid w:val="003F2659"/>
    <w:rsid w:val="003F4900"/>
    <w:rsid w:val="003F532D"/>
    <w:rsid w:val="004028E9"/>
    <w:rsid w:val="00417A84"/>
    <w:rsid w:val="00422F7C"/>
    <w:rsid w:val="004269AD"/>
    <w:rsid w:val="00426EF5"/>
    <w:rsid w:val="00427647"/>
    <w:rsid w:val="00432D8F"/>
    <w:rsid w:val="00441133"/>
    <w:rsid w:val="00442E65"/>
    <w:rsid w:val="0044694A"/>
    <w:rsid w:val="004534B4"/>
    <w:rsid w:val="00460231"/>
    <w:rsid w:val="0046448F"/>
    <w:rsid w:val="00485188"/>
    <w:rsid w:val="00497F3F"/>
    <w:rsid w:val="004A13A2"/>
    <w:rsid w:val="004A22A8"/>
    <w:rsid w:val="004B6FF4"/>
    <w:rsid w:val="004D2A60"/>
    <w:rsid w:val="004D6F26"/>
    <w:rsid w:val="004E4BCB"/>
    <w:rsid w:val="004F1663"/>
    <w:rsid w:val="005025DA"/>
    <w:rsid w:val="005026A0"/>
    <w:rsid w:val="005138C4"/>
    <w:rsid w:val="005150D4"/>
    <w:rsid w:val="00571205"/>
    <w:rsid w:val="00577641"/>
    <w:rsid w:val="00585EBD"/>
    <w:rsid w:val="005B16D7"/>
    <w:rsid w:val="005B3647"/>
    <w:rsid w:val="005B6583"/>
    <w:rsid w:val="005B7ABF"/>
    <w:rsid w:val="005D7435"/>
    <w:rsid w:val="005E29FE"/>
    <w:rsid w:val="005E5E8B"/>
    <w:rsid w:val="005F0779"/>
    <w:rsid w:val="00632B96"/>
    <w:rsid w:val="006355FA"/>
    <w:rsid w:val="00647AF8"/>
    <w:rsid w:val="00664D40"/>
    <w:rsid w:val="00670B15"/>
    <w:rsid w:val="00674A93"/>
    <w:rsid w:val="006757EF"/>
    <w:rsid w:val="006B3C7C"/>
    <w:rsid w:val="006C5D79"/>
    <w:rsid w:val="006D254C"/>
    <w:rsid w:val="006D44F6"/>
    <w:rsid w:val="006D5A8B"/>
    <w:rsid w:val="00731440"/>
    <w:rsid w:val="00751D53"/>
    <w:rsid w:val="00752647"/>
    <w:rsid w:val="00767EB2"/>
    <w:rsid w:val="00796BBF"/>
    <w:rsid w:val="007B5C9D"/>
    <w:rsid w:val="007B6B99"/>
    <w:rsid w:val="007C332F"/>
    <w:rsid w:val="007E1500"/>
    <w:rsid w:val="0080227F"/>
    <w:rsid w:val="00802D5A"/>
    <w:rsid w:val="0080580F"/>
    <w:rsid w:val="00807033"/>
    <w:rsid w:val="0081736B"/>
    <w:rsid w:val="00887BAF"/>
    <w:rsid w:val="00890892"/>
    <w:rsid w:val="008A5D69"/>
    <w:rsid w:val="008B4989"/>
    <w:rsid w:val="008C3856"/>
    <w:rsid w:val="008C7CF0"/>
    <w:rsid w:val="008E0144"/>
    <w:rsid w:val="008E0982"/>
    <w:rsid w:val="009116A7"/>
    <w:rsid w:val="00915D56"/>
    <w:rsid w:val="009404AA"/>
    <w:rsid w:val="00961AE9"/>
    <w:rsid w:val="0097741E"/>
    <w:rsid w:val="009800C9"/>
    <w:rsid w:val="009869E4"/>
    <w:rsid w:val="009A687A"/>
    <w:rsid w:val="009A713D"/>
    <w:rsid w:val="009B4CD1"/>
    <w:rsid w:val="009C52A3"/>
    <w:rsid w:val="009E6AF7"/>
    <w:rsid w:val="009F11E2"/>
    <w:rsid w:val="00A24478"/>
    <w:rsid w:val="00A770C9"/>
    <w:rsid w:val="00A94BDC"/>
    <w:rsid w:val="00A97062"/>
    <w:rsid w:val="00AC6724"/>
    <w:rsid w:val="00AD7C1A"/>
    <w:rsid w:val="00AF3CC2"/>
    <w:rsid w:val="00B1213A"/>
    <w:rsid w:val="00B1647C"/>
    <w:rsid w:val="00B417BF"/>
    <w:rsid w:val="00B44B60"/>
    <w:rsid w:val="00B511FC"/>
    <w:rsid w:val="00B55329"/>
    <w:rsid w:val="00B5728E"/>
    <w:rsid w:val="00B66FA2"/>
    <w:rsid w:val="00B74842"/>
    <w:rsid w:val="00B80B14"/>
    <w:rsid w:val="00BA5F4E"/>
    <w:rsid w:val="00BB6E83"/>
    <w:rsid w:val="00BC2CCE"/>
    <w:rsid w:val="00BD2942"/>
    <w:rsid w:val="00C00DE0"/>
    <w:rsid w:val="00C375FD"/>
    <w:rsid w:val="00CA06FA"/>
    <w:rsid w:val="00CA6650"/>
    <w:rsid w:val="00CB3BE2"/>
    <w:rsid w:val="00CB522B"/>
    <w:rsid w:val="00CD1781"/>
    <w:rsid w:val="00CD478C"/>
    <w:rsid w:val="00CD6510"/>
    <w:rsid w:val="00CF0385"/>
    <w:rsid w:val="00CF05A8"/>
    <w:rsid w:val="00CF6DC2"/>
    <w:rsid w:val="00D17E2F"/>
    <w:rsid w:val="00D20302"/>
    <w:rsid w:val="00D30199"/>
    <w:rsid w:val="00D31319"/>
    <w:rsid w:val="00D33DDE"/>
    <w:rsid w:val="00D35771"/>
    <w:rsid w:val="00D37630"/>
    <w:rsid w:val="00D518DC"/>
    <w:rsid w:val="00D858ED"/>
    <w:rsid w:val="00D87686"/>
    <w:rsid w:val="00D92FF8"/>
    <w:rsid w:val="00D931A9"/>
    <w:rsid w:val="00D9467B"/>
    <w:rsid w:val="00DA278C"/>
    <w:rsid w:val="00DB0979"/>
    <w:rsid w:val="00DD78E7"/>
    <w:rsid w:val="00DF1901"/>
    <w:rsid w:val="00E004C4"/>
    <w:rsid w:val="00E30323"/>
    <w:rsid w:val="00E42330"/>
    <w:rsid w:val="00E43F6A"/>
    <w:rsid w:val="00E45A8A"/>
    <w:rsid w:val="00E45BA5"/>
    <w:rsid w:val="00E47DBC"/>
    <w:rsid w:val="00E63FF5"/>
    <w:rsid w:val="00E65012"/>
    <w:rsid w:val="00E70DB8"/>
    <w:rsid w:val="00E7742B"/>
    <w:rsid w:val="00E84628"/>
    <w:rsid w:val="00E84B83"/>
    <w:rsid w:val="00E964BE"/>
    <w:rsid w:val="00EA23DB"/>
    <w:rsid w:val="00EA3C82"/>
    <w:rsid w:val="00EB1BB4"/>
    <w:rsid w:val="00ED2A59"/>
    <w:rsid w:val="00ED2B45"/>
    <w:rsid w:val="00EE6C8B"/>
    <w:rsid w:val="00EF5477"/>
    <w:rsid w:val="00F31B8E"/>
    <w:rsid w:val="00F35317"/>
    <w:rsid w:val="00F744C7"/>
    <w:rsid w:val="00F92B61"/>
    <w:rsid w:val="00FA0A42"/>
    <w:rsid w:val="00FA21E6"/>
    <w:rsid w:val="00FB04AA"/>
    <w:rsid w:val="00FB4B4C"/>
    <w:rsid w:val="00FC0B8D"/>
    <w:rsid w:val="00FD066F"/>
    <w:rsid w:val="00FE34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22F14"/>
  <w15:chartTrackingRefBased/>
  <w15:docId w15:val="{27D73FDB-6D48-4D9F-97FB-3C0E19C1D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A687A"/>
    <w:pPr>
      <w:spacing w:after="0" w:line="240" w:lineRule="auto"/>
      <w:ind w:left="720"/>
    </w:pPr>
    <w:rPr>
      <w:rFonts w:ascii="Calibri" w:hAnsi="Calibri" w:cs="Calibri"/>
      <w:lang w:eastAsia="ru-RU"/>
    </w:rPr>
  </w:style>
  <w:style w:type="paragraph" w:styleId="a4">
    <w:name w:val="No Spacing"/>
    <w:uiPriority w:val="1"/>
    <w:qFormat/>
    <w:rsid w:val="008E0144"/>
    <w:pPr>
      <w:spacing w:after="0" w:line="240" w:lineRule="auto"/>
    </w:pPr>
  </w:style>
  <w:style w:type="paragraph" w:customStyle="1" w:styleId="Default">
    <w:name w:val="Default"/>
    <w:rsid w:val="004D2A6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5">
    <w:name w:val="Table Grid"/>
    <w:basedOn w:val="a1"/>
    <w:uiPriority w:val="59"/>
    <w:rsid w:val="000553E4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5c8b0e714da563fe90b98cef41456e9db9fe9049761426654245bb2dd862eecmsonormal">
    <w:name w:val="a5c8b0e714da563fe90b98cef41456e9db9fe9049761426654245bb2dd862eecmsonormal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paragraph" w:customStyle="1" w:styleId="90f6ae2991923ed0b5dc650d35ed6df4c0e08d780e522959bb858bdf4d5aafcemsolistparagraph">
    <w:name w:val="90f6ae2991923ed0b5dc650d35ed6df4c0e08d780e522959bb858bdf4d5aafcemsolistparagraph"/>
    <w:basedOn w:val="a"/>
    <w:rsid w:val="0044694A"/>
    <w:pPr>
      <w:spacing w:before="100" w:beforeAutospacing="1" w:after="100" w:afterAutospacing="1" w:line="240" w:lineRule="auto"/>
    </w:pPr>
    <w:rPr>
      <w:rFonts w:ascii="Calibri" w:hAnsi="Calibri" w:cs="Calibri"/>
      <w:lang w:eastAsia="ru-RU"/>
    </w:rPr>
  </w:style>
  <w:style w:type="character" w:styleId="a6">
    <w:name w:val="Hyperlink"/>
    <w:basedOn w:val="a0"/>
    <w:uiPriority w:val="99"/>
    <w:unhideWhenUsed/>
    <w:rsid w:val="00E47DBC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47DBC"/>
    <w:rPr>
      <w:color w:val="605E5C"/>
      <w:shd w:val="clear" w:color="auto" w:fill="E1DFDD"/>
    </w:rPr>
  </w:style>
  <w:style w:type="paragraph" w:styleId="a8">
    <w:name w:val="header"/>
    <w:basedOn w:val="a"/>
    <w:link w:val="a9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0199"/>
  </w:style>
  <w:style w:type="paragraph" w:styleId="aa">
    <w:name w:val="footer"/>
    <w:basedOn w:val="a"/>
    <w:link w:val="ab"/>
    <w:uiPriority w:val="99"/>
    <w:unhideWhenUsed/>
    <w:rsid w:val="00D301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0199"/>
  </w:style>
  <w:style w:type="paragraph" w:styleId="ac">
    <w:name w:val="Balloon Text"/>
    <w:basedOn w:val="a"/>
    <w:link w:val="ad"/>
    <w:uiPriority w:val="99"/>
    <w:semiHidden/>
    <w:unhideWhenUsed/>
    <w:rsid w:val="007C33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7C332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3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hyperlink" Target="mailto:VerkhovtsevNA@milk35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82495-11F7-42B9-A13D-99A5070DC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923</TotalTime>
  <Pages>16</Pages>
  <Words>1780</Words>
  <Characters>10148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Верховцев Николай</dc:creator>
  <cp:keywords/>
  <dc:description/>
  <cp:lastModifiedBy>Верховцев Николай</cp:lastModifiedBy>
  <cp:revision>164</cp:revision>
  <cp:lastPrinted>2020-11-27T13:42:00Z</cp:lastPrinted>
  <dcterms:created xsi:type="dcterms:W3CDTF">2019-07-12T17:49:00Z</dcterms:created>
  <dcterms:modified xsi:type="dcterms:W3CDTF">2020-12-03T12:29:00Z</dcterms:modified>
</cp:coreProperties>
</file>